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29DD" w14:textId="64C3E164" w:rsidR="00766835" w:rsidRPr="00844B38" w:rsidRDefault="00700A9B" w:rsidP="00700A9B">
      <w:pPr>
        <w:jc w:val="center"/>
        <w:rPr>
          <w:rFonts w:asciiTheme="majorHAnsi" w:hAnsiTheme="majorHAnsi" w:cstheme="majorHAnsi"/>
          <w:b/>
          <w:bCs/>
          <w:sz w:val="32"/>
          <w:szCs w:val="32"/>
        </w:rPr>
      </w:pPr>
      <w:r w:rsidRPr="00844B38">
        <w:rPr>
          <w:rFonts w:asciiTheme="majorHAnsi" w:hAnsiTheme="majorHAnsi" w:cstheme="majorHAnsi"/>
          <w:b/>
          <w:bCs/>
          <w:sz w:val="32"/>
          <w:szCs w:val="32"/>
        </w:rPr>
        <w:t>Conducting P</w:t>
      </w:r>
      <w:r w:rsidR="00766835" w:rsidRPr="00844B38">
        <w:rPr>
          <w:rFonts w:asciiTheme="majorHAnsi" w:hAnsiTheme="majorHAnsi" w:cstheme="majorHAnsi"/>
          <w:b/>
          <w:bCs/>
          <w:sz w:val="32"/>
          <w:szCs w:val="32"/>
        </w:rPr>
        <w:t>articipatory Action Research</w:t>
      </w:r>
    </w:p>
    <w:p w14:paraId="3BBD228C" w14:textId="61E336F0" w:rsidR="00844B38" w:rsidRPr="00844B38" w:rsidRDefault="000D7C5D" w:rsidP="00700A9B">
      <w:pPr>
        <w:jc w:val="center"/>
        <w:rPr>
          <w:rFonts w:asciiTheme="majorHAnsi" w:hAnsiTheme="majorHAnsi" w:cstheme="majorHAnsi"/>
          <w:sz w:val="28"/>
          <w:szCs w:val="28"/>
        </w:rPr>
      </w:pPr>
      <w:r w:rsidRPr="00844B38">
        <w:rPr>
          <w:rFonts w:asciiTheme="majorHAnsi" w:hAnsiTheme="majorHAnsi" w:cstheme="majorHAnsi"/>
          <w:sz w:val="28"/>
          <w:szCs w:val="28"/>
        </w:rPr>
        <w:t xml:space="preserve">Jonathan M. Tisch College of Civic Life </w:t>
      </w:r>
    </w:p>
    <w:p w14:paraId="583BA3F9" w14:textId="7F4601B9" w:rsidR="000D7C5D" w:rsidRPr="00844B38" w:rsidRDefault="000D7C5D" w:rsidP="00700A9B">
      <w:pPr>
        <w:jc w:val="center"/>
        <w:rPr>
          <w:rFonts w:asciiTheme="majorHAnsi" w:hAnsiTheme="majorHAnsi" w:cstheme="majorHAnsi"/>
          <w:sz w:val="28"/>
          <w:szCs w:val="28"/>
        </w:rPr>
      </w:pPr>
      <w:r w:rsidRPr="00844B38">
        <w:rPr>
          <w:rFonts w:asciiTheme="majorHAnsi" w:hAnsiTheme="majorHAnsi" w:cstheme="majorHAnsi"/>
          <w:sz w:val="28"/>
          <w:szCs w:val="28"/>
        </w:rPr>
        <w:t>Tufts University</w:t>
      </w:r>
    </w:p>
    <w:p w14:paraId="3C17F5AD" w14:textId="7E38BC38" w:rsidR="00766835" w:rsidRPr="00E73D31" w:rsidRDefault="00766835" w:rsidP="00700A9B">
      <w:pPr>
        <w:rPr>
          <w:rFonts w:asciiTheme="majorHAnsi" w:hAnsiTheme="majorHAnsi" w:cstheme="majorHAnsi"/>
          <w:b/>
          <w:bCs/>
        </w:rPr>
      </w:pPr>
    </w:p>
    <w:p w14:paraId="266B0AB6" w14:textId="41C3B43C" w:rsidR="00766835" w:rsidRPr="00E73D31" w:rsidRDefault="00B024CD" w:rsidP="00844B38">
      <w:pPr>
        <w:rPr>
          <w:rFonts w:asciiTheme="majorHAnsi" w:hAnsiTheme="majorHAnsi" w:cstheme="majorHAnsi"/>
        </w:rPr>
      </w:pPr>
      <w:r>
        <w:rPr>
          <w:rFonts w:asciiTheme="majorHAnsi" w:hAnsiTheme="majorHAnsi" w:cstheme="majorHAnsi"/>
        </w:rPr>
        <w:t>Workshop</w:t>
      </w:r>
      <w:r w:rsidR="00FE5DD7" w:rsidRPr="00E73D31">
        <w:rPr>
          <w:rFonts w:asciiTheme="majorHAnsi" w:hAnsiTheme="majorHAnsi" w:cstheme="majorHAnsi"/>
        </w:rPr>
        <w:t xml:space="preserve"> Instructor: Dr.</w:t>
      </w:r>
      <w:r w:rsidR="00766835" w:rsidRPr="00E73D31">
        <w:rPr>
          <w:rFonts w:asciiTheme="majorHAnsi" w:hAnsiTheme="majorHAnsi" w:cstheme="majorHAnsi"/>
        </w:rPr>
        <w:t xml:space="preserve"> </w:t>
      </w:r>
      <w:proofErr w:type="spellStart"/>
      <w:r w:rsidR="00766835" w:rsidRPr="00E73D31">
        <w:rPr>
          <w:rFonts w:asciiTheme="majorHAnsi" w:hAnsiTheme="majorHAnsi" w:cstheme="majorHAnsi"/>
        </w:rPr>
        <w:t>Anjuli</w:t>
      </w:r>
      <w:proofErr w:type="spellEnd"/>
      <w:r w:rsidR="00766835" w:rsidRPr="00E73D31">
        <w:rPr>
          <w:rFonts w:asciiTheme="majorHAnsi" w:hAnsiTheme="majorHAnsi" w:cstheme="majorHAnsi"/>
        </w:rPr>
        <w:t xml:space="preserve"> </w:t>
      </w:r>
      <w:proofErr w:type="spellStart"/>
      <w:r w:rsidR="00766835" w:rsidRPr="00E73D31">
        <w:rPr>
          <w:rFonts w:asciiTheme="majorHAnsi" w:hAnsiTheme="majorHAnsi" w:cstheme="majorHAnsi"/>
        </w:rPr>
        <w:t>Fahlberg</w:t>
      </w:r>
      <w:proofErr w:type="spellEnd"/>
    </w:p>
    <w:p w14:paraId="758B7BED" w14:textId="11A2E8E2" w:rsidR="00766835" w:rsidRDefault="00844B38">
      <w:pPr>
        <w:rPr>
          <w:rFonts w:asciiTheme="majorHAnsi" w:hAnsiTheme="majorHAnsi" w:cstheme="majorHAnsi"/>
        </w:rPr>
      </w:pPr>
      <w:r>
        <w:rPr>
          <w:rFonts w:asciiTheme="majorHAnsi" w:hAnsiTheme="majorHAnsi" w:cstheme="majorHAnsi"/>
        </w:rPr>
        <w:t>Office Hours: On Zoom, upon request</w:t>
      </w:r>
    </w:p>
    <w:p w14:paraId="65E7E488" w14:textId="1CACD551" w:rsidR="00844B38" w:rsidRDefault="00B024CD">
      <w:pPr>
        <w:rPr>
          <w:rFonts w:asciiTheme="majorHAnsi" w:hAnsiTheme="majorHAnsi" w:cstheme="majorHAnsi"/>
        </w:rPr>
      </w:pPr>
      <w:r>
        <w:rPr>
          <w:rFonts w:asciiTheme="majorHAnsi" w:hAnsiTheme="majorHAnsi" w:cstheme="majorHAnsi"/>
        </w:rPr>
        <w:t>Workshop</w:t>
      </w:r>
      <w:r w:rsidR="00844B38">
        <w:rPr>
          <w:rFonts w:asciiTheme="majorHAnsi" w:hAnsiTheme="majorHAnsi" w:cstheme="majorHAnsi"/>
        </w:rPr>
        <w:t xml:space="preserve"> Dates: June 27</w:t>
      </w:r>
      <w:r w:rsidR="00844B38" w:rsidRPr="00844B38">
        <w:rPr>
          <w:rFonts w:asciiTheme="majorHAnsi" w:hAnsiTheme="majorHAnsi" w:cstheme="majorHAnsi"/>
          <w:vertAlign w:val="superscript"/>
        </w:rPr>
        <w:t>th</w:t>
      </w:r>
      <w:r w:rsidR="00844B38">
        <w:rPr>
          <w:rFonts w:asciiTheme="majorHAnsi" w:hAnsiTheme="majorHAnsi" w:cstheme="majorHAnsi"/>
        </w:rPr>
        <w:t xml:space="preserve"> to July 1</w:t>
      </w:r>
      <w:r w:rsidR="00844B38" w:rsidRPr="00844B38">
        <w:rPr>
          <w:rFonts w:asciiTheme="majorHAnsi" w:hAnsiTheme="majorHAnsi" w:cstheme="majorHAnsi"/>
          <w:vertAlign w:val="superscript"/>
        </w:rPr>
        <w:t>st</w:t>
      </w:r>
      <w:r w:rsidR="00844B38">
        <w:rPr>
          <w:rFonts w:asciiTheme="majorHAnsi" w:hAnsiTheme="majorHAnsi" w:cstheme="majorHAnsi"/>
        </w:rPr>
        <w:t>, 1-5pm</w:t>
      </w:r>
    </w:p>
    <w:p w14:paraId="78A01585" w14:textId="60635DBC" w:rsidR="00844B38" w:rsidRPr="005E2CEA" w:rsidRDefault="00844B38">
      <w:r>
        <w:rPr>
          <w:rFonts w:asciiTheme="majorHAnsi" w:hAnsiTheme="majorHAnsi" w:cstheme="majorHAnsi"/>
        </w:rPr>
        <w:t xml:space="preserve">Location: </w:t>
      </w:r>
      <w:hyperlink r:id="rId5" w:tgtFrame="_blank" w:history="1">
        <w:r w:rsidR="005E2CEA">
          <w:rPr>
            <w:rStyle w:val="Hyperlink"/>
            <w:rFonts w:ascii="Open Sans" w:hAnsi="Open Sans" w:cs="Open Sans"/>
            <w:color w:val="40A9FF"/>
            <w:sz w:val="21"/>
            <w:szCs w:val="21"/>
            <w:shd w:val="clear" w:color="auto" w:fill="FFFFFF"/>
          </w:rPr>
          <w:t>https://tufts.zoom.us/j/95505736153?pwd=SWQ4Y2lxVkY0TDI0SURSY2hDbGpBUT09</w:t>
        </w:r>
      </w:hyperlink>
    </w:p>
    <w:p w14:paraId="7E469533" w14:textId="77777777" w:rsidR="00844B38" w:rsidRPr="00E73D31" w:rsidRDefault="00844B38">
      <w:pPr>
        <w:rPr>
          <w:rFonts w:asciiTheme="majorHAnsi" w:hAnsiTheme="majorHAnsi" w:cstheme="majorHAnsi"/>
          <w:b/>
          <w:bCs/>
          <w:sz w:val="28"/>
          <w:szCs w:val="28"/>
        </w:rPr>
      </w:pPr>
    </w:p>
    <w:p w14:paraId="15DB2C63" w14:textId="2E404450" w:rsidR="00A82A85" w:rsidRPr="00E73D31" w:rsidRDefault="00B024CD">
      <w:pPr>
        <w:rPr>
          <w:rFonts w:asciiTheme="majorHAnsi" w:hAnsiTheme="majorHAnsi" w:cstheme="majorHAnsi"/>
          <w:b/>
          <w:bCs/>
          <w:sz w:val="28"/>
          <w:szCs w:val="28"/>
        </w:rPr>
      </w:pPr>
      <w:r>
        <w:rPr>
          <w:rFonts w:asciiTheme="majorHAnsi" w:hAnsiTheme="majorHAnsi" w:cstheme="majorHAnsi"/>
          <w:b/>
          <w:bCs/>
          <w:sz w:val="28"/>
          <w:szCs w:val="28"/>
        </w:rPr>
        <w:t>Workshop</w:t>
      </w:r>
      <w:r w:rsidR="006D6CFE" w:rsidRPr="00E73D31">
        <w:rPr>
          <w:rFonts w:asciiTheme="majorHAnsi" w:hAnsiTheme="majorHAnsi" w:cstheme="majorHAnsi"/>
          <w:b/>
          <w:bCs/>
          <w:sz w:val="28"/>
          <w:szCs w:val="28"/>
        </w:rPr>
        <w:t xml:space="preserve"> description</w:t>
      </w:r>
    </w:p>
    <w:p w14:paraId="5458172A" w14:textId="527D9BE5" w:rsidR="006D6CFE" w:rsidRPr="00E73D31" w:rsidRDefault="006D6CFE">
      <w:pPr>
        <w:rPr>
          <w:rFonts w:asciiTheme="majorHAnsi" w:hAnsiTheme="majorHAnsi" w:cstheme="majorHAnsi"/>
        </w:rPr>
      </w:pPr>
    </w:p>
    <w:p w14:paraId="6B29881F" w14:textId="6354FD98" w:rsidR="00224800" w:rsidRDefault="00224800" w:rsidP="00224800">
      <w:pPr>
        <w:rPr>
          <w:rFonts w:asciiTheme="majorHAnsi" w:hAnsiTheme="majorHAnsi" w:cstheme="majorHAnsi"/>
        </w:rPr>
      </w:pPr>
      <w:r w:rsidRPr="00CB4932">
        <w:rPr>
          <w:rFonts w:asciiTheme="majorHAnsi" w:hAnsiTheme="majorHAnsi" w:cstheme="majorHAnsi"/>
        </w:rPr>
        <w:t>As</w:t>
      </w:r>
      <w:r>
        <w:rPr>
          <w:rFonts w:asciiTheme="majorHAnsi" w:hAnsiTheme="majorHAnsi" w:cstheme="majorHAnsi"/>
        </w:rPr>
        <w:t xml:space="preserve"> we work to address racial injustice and</w:t>
      </w:r>
      <w:r w:rsidR="00721A08">
        <w:rPr>
          <w:rFonts w:asciiTheme="majorHAnsi" w:hAnsiTheme="majorHAnsi" w:cstheme="majorHAnsi"/>
        </w:rPr>
        <w:t xml:space="preserve"> </w:t>
      </w:r>
      <w:r>
        <w:rPr>
          <w:rFonts w:asciiTheme="majorHAnsi" w:hAnsiTheme="majorHAnsi" w:cstheme="majorHAnsi"/>
        </w:rPr>
        <w:t xml:space="preserve">other inequities in the US and across the globe, we must </w:t>
      </w:r>
      <w:r w:rsidR="002E6B20">
        <w:rPr>
          <w:rFonts w:asciiTheme="majorHAnsi" w:hAnsiTheme="majorHAnsi" w:cstheme="majorHAnsi"/>
        </w:rPr>
        <w:t xml:space="preserve">establish ethical, inclusive, and </w:t>
      </w:r>
      <w:r w:rsidR="000D7C5D">
        <w:rPr>
          <w:rFonts w:asciiTheme="majorHAnsi" w:hAnsiTheme="majorHAnsi" w:cstheme="majorHAnsi"/>
        </w:rPr>
        <w:t xml:space="preserve">democratic </w:t>
      </w:r>
      <w:r w:rsidR="002E6B20">
        <w:rPr>
          <w:rFonts w:asciiTheme="majorHAnsi" w:hAnsiTheme="majorHAnsi" w:cstheme="majorHAnsi"/>
        </w:rPr>
        <w:t>practices for collecting</w:t>
      </w:r>
      <w:r>
        <w:rPr>
          <w:rFonts w:asciiTheme="majorHAnsi" w:hAnsiTheme="majorHAnsi" w:cstheme="majorHAnsi"/>
        </w:rPr>
        <w:t xml:space="preserve"> data </w:t>
      </w:r>
      <w:r w:rsidR="00771DBB">
        <w:rPr>
          <w:rFonts w:asciiTheme="majorHAnsi" w:hAnsiTheme="majorHAnsi" w:cstheme="majorHAnsi"/>
        </w:rPr>
        <w:t>on</w:t>
      </w:r>
      <w:r>
        <w:rPr>
          <w:rFonts w:asciiTheme="majorHAnsi" w:hAnsiTheme="majorHAnsi" w:cstheme="majorHAnsi"/>
        </w:rPr>
        <w:t xml:space="preserve"> historically marginalized populations. </w:t>
      </w:r>
      <w:r w:rsidR="002E6B20">
        <w:rPr>
          <w:rFonts w:asciiTheme="majorHAnsi" w:hAnsiTheme="majorHAnsi" w:cstheme="majorHAnsi"/>
        </w:rPr>
        <w:t xml:space="preserve">In this </w:t>
      </w:r>
      <w:r w:rsidR="00B024CD">
        <w:rPr>
          <w:rFonts w:asciiTheme="majorHAnsi" w:hAnsiTheme="majorHAnsi" w:cstheme="majorHAnsi"/>
        </w:rPr>
        <w:t>workshop</w:t>
      </w:r>
      <w:r w:rsidR="002E6B20">
        <w:rPr>
          <w:rFonts w:asciiTheme="majorHAnsi" w:hAnsiTheme="majorHAnsi" w:cstheme="majorHAnsi"/>
        </w:rPr>
        <w:t xml:space="preserve">, participants will learn how to employ </w:t>
      </w:r>
      <w:r>
        <w:rPr>
          <w:rFonts w:asciiTheme="majorHAnsi" w:hAnsiTheme="majorHAnsi" w:cstheme="majorHAnsi"/>
        </w:rPr>
        <w:t>Participatory Action Research (PAR)</w:t>
      </w:r>
      <w:r w:rsidR="002E6B20">
        <w:rPr>
          <w:rFonts w:asciiTheme="majorHAnsi" w:hAnsiTheme="majorHAnsi" w:cstheme="majorHAnsi"/>
        </w:rPr>
        <w:t xml:space="preserve">, </w:t>
      </w:r>
      <w:r>
        <w:rPr>
          <w:rFonts w:asciiTheme="majorHAnsi" w:hAnsiTheme="majorHAnsi" w:cstheme="majorHAnsi"/>
        </w:rPr>
        <w:t xml:space="preserve">an approach to data collection </w:t>
      </w:r>
      <w:r w:rsidR="002E6B20">
        <w:rPr>
          <w:rFonts w:asciiTheme="majorHAnsi" w:hAnsiTheme="majorHAnsi" w:cstheme="majorHAnsi"/>
        </w:rPr>
        <w:t xml:space="preserve">that </w:t>
      </w:r>
      <w:r>
        <w:rPr>
          <w:rFonts w:asciiTheme="majorHAnsi" w:hAnsiTheme="majorHAnsi" w:cstheme="majorHAnsi"/>
        </w:rPr>
        <w:t xml:space="preserve">emphasizes </w:t>
      </w:r>
      <w:r w:rsidR="000D7C5D">
        <w:rPr>
          <w:rFonts w:asciiTheme="majorHAnsi" w:hAnsiTheme="majorHAnsi" w:cstheme="majorHAnsi"/>
        </w:rPr>
        <w:t>(a) the full participation and leadership</w:t>
      </w:r>
      <w:r>
        <w:rPr>
          <w:rFonts w:asciiTheme="majorHAnsi" w:hAnsiTheme="majorHAnsi" w:cstheme="majorHAnsi"/>
        </w:rPr>
        <w:t xml:space="preserve"> of</w:t>
      </w:r>
      <w:r w:rsidR="000D7C5D">
        <w:rPr>
          <w:rFonts w:asciiTheme="majorHAnsi" w:hAnsiTheme="majorHAnsi" w:cstheme="majorHAnsi"/>
        </w:rPr>
        <w:t xml:space="preserve"> members of the research population </w:t>
      </w:r>
      <w:r>
        <w:rPr>
          <w:rFonts w:asciiTheme="majorHAnsi" w:hAnsiTheme="majorHAnsi" w:cstheme="majorHAnsi"/>
        </w:rPr>
        <w:t xml:space="preserve">in </w:t>
      </w:r>
      <w:r w:rsidR="000D7C5D">
        <w:rPr>
          <w:rFonts w:asciiTheme="majorHAnsi" w:hAnsiTheme="majorHAnsi" w:cstheme="majorHAnsi"/>
        </w:rPr>
        <w:t>each stage of the research project; (b) education through co-learning between formal researchers and community members; and (c) collaborative social action that improves the well-being of the research population</w:t>
      </w:r>
      <w:r>
        <w:rPr>
          <w:rFonts w:asciiTheme="majorHAnsi" w:hAnsiTheme="majorHAnsi" w:cstheme="majorHAnsi"/>
        </w:rPr>
        <w:t xml:space="preserve">. In this </w:t>
      </w:r>
      <w:r w:rsidR="00B024CD">
        <w:rPr>
          <w:rFonts w:asciiTheme="majorHAnsi" w:hAnsiTheme="majorHAnsi" w:cstheme="majorHAnsi"/>
        </w:rPr>
        <w:t>workshop</w:t>
      </w:r>
      <w:r>
        <w:rPr>
          <w:rFonts w:asciiTheme="majorHAnsi" w:hAnsiTheme="majorHAnsi" w:cstheme="majorHAnsi"/>
        </w:rPr>
        <w:t>, we will</w:t>
      </w:r>
      <w:r w:rsidR="00C01BD2">
        <w:rPr>
          <w:rFonts w:asciiTheme="majorHAnsi" w:hAnsiTheme="majorHAnsi" w:cstheme="majorHAnsi"/>
        </w:rPr>
        <w:t xml:space="preserve"> </w:t>
      </w:r>
      <w:r w:rsidR="000D7C5D">
        <w:rPr>
          <w:rFonts w:asciiTheme="majorHAnsi" w:hAnsiTheme="majorHAnsi" w:cstheme="majorHAnsi"/>
        </w:rPr>
        <w:t xml:space="preserve">engage with </w:t>
      </w:r>
      <w:r w:rsidR="002E6B20">
        <w:rPr>
          <w:rFonts w:asciiTheme="majorHAnsi" w:hAnsiTheme="majorHAnsi" w:cstheme="majorHAnsi"/>
        </w:rPr>
        <w:t xml:space="preserve">different theories </w:t>
      </w:r>
      <w:r w:rsidR="00C01BD2">
        <w:rPr>
          <w:rFonts w:asciiTheme="majorHAnsi" w:hAnsiTheme="majorHAnsi" w:cstheme="majorHAnsi"/>
        </w:rPr>
        <w:t xml:space="preserve">about how </w:t>
      </w:r>
      <w:r w:rsidR="000D7C5D">
        <w:rPr>
          <w:rFonts w:asciiTheme="majorHAnsi" w:hAnsiTheme="majorHAnsi" w:cstheme="majorHAnsi"/>
        </w:rPr>
        <w:t>knowledge is</w:t>
      </w:r>
      <w:r w:rsidR="00C01BD2">
        <w:rPr>
          <w:rFonts w:asciiTheme="majorHAnsi" w:hAnsiTheme="majorHAnsi" w:cstheme="majorHAnsi"/>
        </w:rPr>
        <w:t xml:space="preserve"> created</w:t>
      </w:r>
      <w:r w:rsidR="000D7C5D">
        <w:rPr>
          <w:rFonts w:asciiTheme="majorHAnsi" w:hAnsiTheme="majorHAnsi" w:cstheme="majorHAnsi"/>
        </w:rPr>
        <w:t>, learn about the principles of PAR and how to apply them in a range of research projects,</w:t>
      </w:r>
      <w:r w:rsidR="002E6B20">
        <w:rPr>
          <w:rFonts w:asciiTheme="majorHAnsi" w:hAnsiTheme="majorHAnsi" w:cstheme="majorHAnsi"/>
        </w:rPr>
        <w:t xml:space="preserve"> and </w:t>
      </w:r>
      <w:r w:rsidR="00807458">
        <w:rPr>
          <w:rFonts w:asciiTheme="majorHAnsi" w:hAnsiTheme="majorHAnsi" w:cstheme="majorHAnsi"/>
        </w:rPr>
        <w:t xml:space="preserve">work in </w:t>
      </w:r>
      <w:r w:rsidR="000D7C5D">
        <w:rPr>
          <w:rFonts w:asciiTheme="majorHAnsi" w:hAnsiTheme="majorHAnsi" w:cstheme="majorHAnsi"/>
        </w:rPr>
        <w:t xml:space="preserve">small </w:t>
      </w:r>
      <w:r w:rsidR="00807458">
        <w:rPr>
          <w:rFonts w:asciiTheme="majorHAnsi" w:hAnsiTheme="majorHAnsi" w:cstheme="majorHAnsi"/>
        </w:rPr>
        <w:t xml:space="preserve">groups to </w:t>
      </w:r>
      <w:r w:rsidR="000D7C5D">
        <w:rPr>
          <w:rFonts w:asciiTheme="majorHAnsi" w:hAnsiTheme="majorHAnsi" w:cstheme="majorHAnsi"/>
        </w:rPr>
        <w:t>workshop the application of PAR in</w:t>
      </w:r>
      <w:r w:rsidR="00807458">
        <w:rPr>
          <w:rFonts w:asciiTheme="majorHAnsi" w:hAnsiTheme="majorHAnsi" w:cstheme="majorHAnsi"/>
        </w:rPr>
        <w:t xml:space="preserve"> participants</w:t>
      </w:r>
      <w:r w:rsidR="000D7C5D">
        <w:rPr>
          <w:rFonts w:asciiTheme="majorHAnsi" w:hAnsiTheme="majorHAnsi" w:cstheme="majorHAnsi"/>
        </w:rPr>
        <w:t>’</w:t>
      </w:r>
      <w:r w:rsidR="00807458">
        <w:rPr>
          <w:rFonts w:asciiTheme="majorHAnsi" w:hAnsiTheme="majorHAnsi" w:cstheme="majorHAnsi"/>
        </w:rPr>
        <w:t xml:space="preserve"> own </w:t>
      </w:r>
      <w:r w:rsidR="00721A08">
        <w:rPr>
          <w:rFonts w:asciiTheme="majorHAnsi" w:hAnsiTheme="majorHAnsi" w:cstheme="majorHAnsi"/>
        </w:rPr>
        <w:t>projects</w:t>
      </w:r>
      <w:r w:rsidR="00807458">
        <w:rPr>
          <w:rFonts w:asciiTheme="majorHAnsi" w:hAnsiTheme="majorHAnsi" w:cstheme="majorHAnsi"/>
        </w:rPr>
        <w:t xml:space="preserve">. </w:t>
      </w:r>
      <w:r>
        <w:rPr>
          <w:rFonts w:asciiTheme="majorHAnsi" w:hAnsiTheme="majorHAnsi" w:cstheme="majorHAnsi"/>
        </w:rPr>
        <w:t xml:space="preserve">Participants will leave the </w:t>
      </w:r>
      <w:r w:rsidR="00B024CD">
        <w:rPr>
          <w:rFonts w:asciiTheme="majorHAnsi" w:hAnsiTheme="majorHAnsi" w:cstheme="majorHAnsi"/>
        </w:rPr>
        <w:t>workshop</w:t>
      </w:r>
      <w:r>
        <w:rPr>
          <w:rFonts w:asciiTheme="majorHAnsi" w:hAnsiTheme="majorHAnsi" w:cstheme="majorHAnsi"/>
        </w:rPr>
        <w:t xml:space="preserve"> with </w:t>
      </w:r>
      <w:r w:rsidR="000D7C5D">
        <w:rPr>
          <w:rFonts w:asciiTheme="majorHAnsi" w:hAnsiTheme="majorHAnsi" w:cstheme="majorHAnsi"/>
        </w:rPr>
        <w:t>a foundational understanding of Participatory Action Research and a</w:t>
      </w:r>
      <w:r>
        <w:rPr>
          <w:rFonts w:asciiTheme="majorHAnsi" w:hAnsiTheme="majorHAnsi" w:cstheme="majorHAnsi"/>
        </w:rPr>
        <w:t xml:space="preserve"> </w:t>
      </w:r>
      <w:r w:rsidR="00C01BD2">
        <w:rPr>
          <w:rFonts w:asciiTheme="majorHAnsi" w:hAnsiTheme="majorHAnsi" w:cstheme="majorHAnsi"/>
        </w:rPr>
        <w:t xml:space="preserve">concrete </w:t>
      </w:r>
      <w:r>
        <w:rPr>
          <w:rFonts w:asciiTheme="majorHAnsi" w:hAnsiTheme="majorHAnsi" w:cstheme="majorHAnsi"/>
        </w:rPr>
        <w:t xml:space="preserve">plan to apply PAR principles in their research and organizations. </w:t>
      </w:r>
      <w:r w:rsidR="000D7C5D" w:rsidRPr="00E73D31">
        <w:rPr>
          <w:rFonts w:asciiTheme="majorHAnsi" w:hAnsiTheme="majorHAnsi" w:cstheme="majorHAnsi"/>
        </w:rPr>
        <w:t xml:space="preserve">Researchers of all kinds are welcome, including </w:t>
      </w:r>
      <w:r w:rsidR="000D7C5D">
        <w:rPr>
          <w:rFonts w:asciiTheme="majorHAnsi" w:hAnsiTheme="majorHAnsi" w:cstheme="majorHAnsi"/>
        </w:rPr>
        <w:t xml:space="preserve">social science researchers and graduate students in academic institutions, </w:t>
      </w:r>
      <w:r w:rsidR="000D7C5D" w:rsidRPr="00E73D31">
        <w:rPr>
          <w:rFonts w:asciiTheme="majorHAnsi" w:hAnsiTheme="majorHAnsi" w:cstheme="majorHAnsi"/>
        </w:rPr>
        <w:t>non-profit organizations</w:t>
      </w:r>
      <w:r w:rsidR="000D7C5D">
        <w:rPr>
          <w:rFonts w:asciiTheme="majorHAnsi" w:hAnsiTheme="majorHAnsi" w:cstheme="majorHAnsi"/>
        </w:rPr>
        <w:t>, and</w:t>
      </w:r>
      <w:r w:rsidR="000D7C5D" w:rsidRPr="00E73D31">
        <w:rPr>
          <w:rFonts w:asciiTheme="majorHAnsi" w:hAnsiTheme="majorHAnsi" w:cstheme="majorHAnsi"/>
        </w:rPr>
        <w:t xml:space="preserve"> </w:t>
      </w:r>
      <w:r w:rsidR="000D7C5D">
        <w:rPr>
          <w:rFonts w:asciiTheme="majorHAnsi" w:hAnsiTheme="majorHAnsi" w:cstheme="majorHAnsi"/>
        </w:rPr>
        <w:t>public agencies</w:t>
      </w:r>
      <w:r w:rsidR="000D7C5D" w:rsidRPr="00E73D31">
        <w:rPr>
          <w:rFonts w:asciiTheme="majorHAnsi" w:hAnsiTheme="majorHAnsi" w:cstheme="majorHAnsi"/>
        </w:rPr>
        <w:t xml:space="preserve">. Upper-level undergraduate students planning to engage in </w:t>
      </w:r>
      <w:r w:rsidR="000D7C5D">
        <w:rPr>
          <w:rFonts w:asciiTheme="majorHAnsi" w:hAnsiTheme="majorHAnsi" w:cstheme="majorHAnsi"/>
        </w:rPr>
        <w:t xml:space="preserve">human </w:t>
      </w:r>
      <w:proofErr w:type="gramStart"/>
      <w:r w:rsidR="000D7C5D">
        <w:rPr>
          <w:rFonts w:asciiTheme="majorHAnsi" w:hAnsiTheme="majorHAnsi" w:cstheme="majorHAnsi"/>
        </w:rPr>
        <w:t>subjects</w:t>
      </w:r>
      <w:proofErr w:type="gramEnd"/>
      <w:r w:rsidR="000D7C5D">
        <w:rPr>
          <w:rFonts w:asciiTheme="majorHAnsi" w:hAnsiTheme="majorHAnsi" w:cstheme="majorHAnsi"/>
        </w:rPr>
        <w:t xml:space="preserve"> research</w:t>
      </w:r>
      <w:r w:rsidR="000D7C5D" w:rsidRPr="00E73D31">
        <w:rPr>
          <w:rFonts w:asciiTheme="majorHAnsi" w:hAnsiTheme="majorHAnsi" w:cstheme="majorHAnsi"/>
        </w:rPr>
        <w:t xml:space="preserve"> may also join.</w:t>
      </w:r>
    </w:p>
    <w:p w14:paraId="7F0233B7" w14:textId="4DAF7453" w:rsidR="00B024CD" w:rsidRDefault="00B024CD" w:rsidP="00224800">
      <w:pPr>
        <w:rPr>
          <w:rFonts w:asciiTheme="majorHAnsi" w:hAnsiTheme="majorHAnsi" w:cstheme="majorHAnsi"/>
        </w:rPr>
      </w:pPr>
    </w:p>
    <w:p w14:paraId="5F0E7C14" w14:textId="43AEAD7D" w:rsidR="00B024CD" w:rsidRPr="00B024CD" w:rsidRDefault="00B024CD" w:rsidP="00224800">
      <w:pPr>
        <w:rPr>
          <w:rFonts w:asciiTheme="majorHAnsi" w:hAnsiTheme="majorHAnsi" w:cstheme="majorHAnsi"/>
          <w:b/>
          <w:bCs/>
          <w:sz w:val="28"/>
          <w:szCs w:val="28"/>
        </w:rPr>
      </w:pPr>
      <w:r w:rsidRPr="00B024CD">
        <w:rPr>
          <w:rFonts w:asciiTheme="majorHAnsi" w:hAnsiTheme="majorHAnsi" w:cstheme="majorHAnsi"/>
          <w:b/>
          <w:bCs/>
          <w:sz w:val="28"/>
          <w:szCs w:val="28"/>
        </w:rPr>
        <w:t>Workshop Objectives</w:t>
      </w:r>
    </w:p>
    <w:p w14:paraId="4ED04A08" w14:textId="77777777" w:rsidR="00B024CD" w:rsidRDefault="00B024CD" w:rsidP="00224800">
      <w:pPr>
        <w:rPr>
          <w:rFonts w:asciiTheme="majorHAnsi" w:hAnsiTheme="majorHAnsi" w:cstheme="majorHAnsi"/>
        </w:rPr>
      </w:pPr>
    </w:p>
    <w:p w14:paraId="1CB9ABFF" w14:textId="50FCD0E6" w:rsidR="00B024CD" w:rsidRDefault="00B024CD" w:rsidP="00B024CD">
      <w:pPr>
        <w:rPr>
          <w:rFonts w:asciiTheme="majorHAnsi" w:hAnsiTheme="majorHAnsi" w:cstheme="majorHAnsi"/>
        </w:rPr>
      </w:pPr>
      <w:r w:rsidRPr="00E73D31">
        <w:rPr>
          <w:rFonts w:asciiTheme="majorHAnsi" w:hAnsiTheme="majorHAnsi" w:cstheme="majorHAnsi"/>
        </w:rPr>
        <w:t xml:space="preserve">This </w:t>
      </w:r>
      <w:r>
        <w:rPr>
          <w:rFonts w:asciiTheme="majorHAnsi" w:hAnsiTheme="majorHAnsi" w:cstheme="majorHAnsi"/>
        </w:rPr>
        <w:t>workshop</w:t>
      </w:r>
      <w:r w:rsidRPr="00E73D31">
        <w:rPr>
          <w:rFonts w:asciiTheme="majorHAnsi" w:hAnsiTheme="majorHAnsi" w:cstheme="majorHAnsi"/>
        </w:rPr>
        <w:t xml:space="preserve"> will equip participants with the theoretical and practical knowledge needed to employ a Participatory Action Research approach in their own work. </w:t>
      </w:r>
      <w:r>
        <w:rPr>
          <w:rFonts w:asciiTheme="majorHAnsi" w:hAnsiTheme="majorHAnsi" w:cstheme="majorHAnsi"/>
        </w:rPr>
        <w:t>By the end of the workshop, students will be able to:</w:t>
      </w:r>
    </w:p>
    <w:p w14:paraId="1A08079E" w14:textId="77777777" w:rsidR="00B024CD" w:rsidRPr="00E73D31" w:rsidRDefault="00B024CD" w:rsidP="00B024CD">
      <w:pPr>
        <w:rPr>
          <w:rFonts w:asciiTheme="majorHAnsi" w:hAnsiTheme="majorHAnsi" w:cstheme="majorHAnsi"/>
        </w:rPr>
      </w:pPr>
    </w:p>
    <w:p w14:paraId="096909C3" w14:textId="77777777" w:rsidR="00186EC6" w:rsidRDefault="00186EC6" w:rsidP="00186EC6">
      <w:pPr>
        <w:rPr>
          <w:rFonts w:asciiTheme="majorHAnsi" w:hAnsiTheme="majorHAnsi" w:cstheme="majorHAnsi"/>
        </w:rPr>
      </w:pPr>
      <w:r>
        <w:rPr>
          <w:rFonts w:asciiTheme="majorHAnsi" w:hAnsiTheme="majorHAnsi" w:cstheme="majorHAnsi"/>
        </w:rPr>
        <w:t>By the end of the course, participants will be able to:</w:t>
      </w:r>
    </w:p>
    <w:p w14:paraId="1DA84300" w14:textId="7592800B" w:rsidR="00186EC6" w:rsidRDefault="00186EC6" w:rsidP="00186EC6">
      <w:pPr>
        <w:pStyle w:val="ListParagraph"/>
        <w:numPr>
          <w:ilvl w:val="0"/>
          <w:numId w:val="7"/>
        </w:numPr>
        <w:rPr>
          <w:rFonts w:asciiTheme="majorHAnsi" w:hAnsiTheme="majorHAnsi" w:cstheme="majorHAnsi"/>
        </w:rPr>
      </w:pPr>
      <w:r>
        <w:rPr>
          <w:rFonts w:asciiTheme="majorHAnsi" w:hAnsiTheme="majorHAnsi" w:cstheme="majorHAnsi"/>
        </w:rPr>
        <w:t>Identify the major tenets of PAR</w:t>
      </w:r>
    </w:p>
    <w:p w14:paraId="54A4B0AB" w14:textId="58F48786" w:rsidR="00186EC6" w:rsidRDefault="00186EC6" w:rsidP="00186EC6">
      <w:pPr>
        <w:pStyle w:val="ListParagraph"/>
        <w:numPr>
          <w:ilvl w:val="0"/>
          <w:numId w:val="7"/>
        </w:numPr>
        <w:rPr>
          <w:rFonts w:asciiTheme="majorHAnsi" w:hAnsiTheme="majorHAnsi" w:cstheme="majorHAnsi"/>
        </w:rPr>
      </w:pPr>
      <w:r>
        <w:rPr>
          <w:rFonts w:asciiTheme="majorHAnsi" w:hAnsiTheme="majorHAnsi" w:cstheme="majorHAnsi"/>
        </w:rPr>
        <w:t xml:space="preserve">Describe </w:t>
      </w:r>
      <w:r w:rsidR="005E2CEA">
        <w:rPr>
          <w:rFonts w:asciiTheme="majorHAnsi" w:hAnsiTheme="majorHAnsi" w:cstheme="majorHAnsi"/>
        </w:rPr>
        <w:t xml:space="preserve">the value of </w:t>
      </w:r>
      <w:r>
        <w:rPr>
          <w:rFonts w:asciiTheme="majorHAnsi" w:hAnsiTheme="majorHAnsi" w:cstheme="majorHAnsi"/>
        </w:rPr>
        <w:t>different forms of knowledge</w:t>
      </w:r>
    </w:p>
    <w:p w14:paraId="4D1A6A09" w14:textId="36754851" w:rsidR="00186EC6" w:rsidRDefault="00186EC6" w:rsidP="00186EC6">
      <w:pPr>
        <w:pStyle w:val="ListParagraph"/>
        <w:numPr>
          <w:ilvl w:val="0"/>
          <w:numId w:val="7"/>
        </w:numPr>
        <w:rPr>
          <w:rFonts w:asciiTheme="majorHAnsi" w:hAnsiTheme="majorHAnsi" w:cstheme="majorHAnsi"/>
        </w:rPr>
      </w:pPr>
      <w:r>
        <w:rPr>
          <w:rFonts w:asciiTheme="majorHAnsi" w:hAnsiTheme="majorHAnsi" w:cstheme="majorHAnsi"/>
        </w:rPr>
        <w:t>Reflect on how their own social location informs their knowledge and those of other</w:t>
      </w:r>
      <w:r w:rsidR="005E2CEA">
        <w:rPr>
          <w:rFonts w:asciiTheme="majorHAnsi" w:hAnsiTheme="majorHAnsi" w:cstheme="majorHAnsi"/>
        </w:rPr>
        <w:t>s</w:t>
      </w:r>
      <w:r>
        <w:rPr>
          <w:rFonts w:asciiTheme="majorHAnsi" w:hAnsiTheme="majorHAnsi" w:cstheme="majorHAnsi"/>
        </w:rPr>
        <w:t xml:space="preserve"> </w:t>
      </w:r>
    </w:p>
    <w:p w14:paraId="0962B3EA" w14:textId="77777777" w:rsidR="00186EC6" w:rsidRDefault="00186EC6" w:rsidP="00186EC6">
      <w:pPr>
        <w:pStyle w:val="ListParagraph"/>
        <w:numPr>
          <w:ilvl w:val="0"/>
          <w:numId w:val="7"/>
        </w:numPr>
        <w:rPr>
          <w:rFonts w:asciiTheme="majorHAnsi" w:hAnsiTheme="majorHAnsi" w:cstheme="majorHAnsi"/>
        </w:rPr>
      </w:pPr>
      <w:r>
        <w:rPr>
          <w:rFonts w:asciiTheme="majorHAnsi" w:hAnsiTheme="majorHAnsi" w:cstheme="majorHAnsi"/>
        </w:rPr>
        <w:t>Analyze and discuss a variety of approaches to PAR</w:t>
      </w:r>
    </w:p>
    <w:p w14:paraId="2A9CC6EA" w14:textId="4ACFB03E" w:rsidR="00186EC6" w:rsidRDefault="00186EC6" w:rsidP="00186EC6">
      <w:pPr>
        <w:pStyle w:val="ListParagraph"/>
        <w:numPr>
          <w:ilvl w:val="0"/>
          <w:numId w:val="7"/>
        </w:numPr>
        <w:rPr>
          <w:rFonts w:asciiTheme="majorHAnsi" w:hAnsiTheme="majorHAnsi" w:cstheme="majorHAnsi"/>
        </w:rPr>
      </w:pPr>
      <w:r>
        <w:rPr>
          <w:rFonts w:asciiTheme="majorHAnsi" w:hAnsiTheme="majorHAnsi" w:cstheme="majorHAnsi"/>
        </w:rPr>
        <w:t xml:space="preserve">List </w:t>
      </w:r>
      <w:r w:rsidR="005E2CEA">
        <w:rPr>
          <w:rFonts w:asciiTheme="majorHAnsi" w:hAnsiTheme="majorHAnsi" w:cstheme="majorHAnsi"/>
        </w:rPr>
        <w:t xml:space="preserve">strategies </w:t>
      </w:r>
      <w:r>
        <w:rPr>
          <w:rFonts w:asciiTheme="majorHAnsi" w:hAnsiTheme="majorHAnsi" w:cstheme="majorHAnsi"/>
        </w:rPr>
        <w:t xml:space="preserve">to expand participation, </w:t>
      </w:r>
      <w:proofErr w:type="gramStart"/>
      <w:r>
        <w:rPr>
          <w:rFonts w:asciiTheme="majorHAnsi" w:hAnsiTheme="majorHAnsi" w:cstheme="majorHAnsi"/>
        </w:rPr>
        <w:t>education</w:t>
      </w:r>
      <w:proofErr w:type="gramEnd"/>
      <w:r>
        <w:rPr>
          <w:rFonts w:asciiTheme="majorHAnsi" w:hAnsiTheme="majorHAnsi" w:cstheme="majorHAnsi"/>
        </w:rPr>
        <w:t xml:space="preserve"> and action in their research projects</w:t>
      </w:r>
    </w:p>
    <w:p w14:paraId="5B87CD9B" w14:textId="77777777" w:rsidR="00186EC6" w:rsidRDefault="00186EC6" w:rsidP="00186EC6">
      <w:pPr>
        <w:pStyle w:val="ListParagraph"/>
        <w:numPr>
          <w:ilvl w:val="0"/>
          <w:numId w:val="7"/>
        </w:numPr>
        <w:rPr>
          <w:rFonts w:asciiTheme="majorHAnsi" w:hAnsiTheme="majorHAnsi" w:cstheme="majorHAnsi"/>
        </w:rPr>
      </w:pPr>
      <w:r>
        <w:rPr>
          <w:rFonts w:asciiTheme="majorHAnsi" w:hAnsiTheme="majorHAnsi" w:cstheme="majorHAnsi"/>
        </w:rPr>
        <w:t>Troubleshoot potential challenges to employing PAR in their projects</w:t>
      </w:r>
    </w:p>
    <w:p w14:paraId="5EAC8D68" w14:textId="57A60258" w:rsidR="00B024CD" w:rsidRPr="00186EC6" w:rsidRDefault="00186EC6" w:rsidP="00224800">
      <w:pPr>
        <w:pStyle w:val="ListParagraph"/>
        <w:numPr>
          <w:ilvl w:val="0"/>
          <w:numId w:val="7"/>
        </w:numPr>
        <w:rPr>
          <w:rFonts w:asciiTheme="majorHAnsi" w:hAnsiTheme="majorHAnsi" w:cstheme="majorHAnsi"/>
        </w:rPr>
      </w:pPr>
      <w:r>
        <w:rPr>
          <w:rFonts w:asciiTheme="majorHAnsi" w:hAnsiTheme="majorHAnsi" w:cstheme="majorHAnsi"/>
        </w:rPr>
        <w:t>Consult with colleagues from the course to expand and improve on their ideas for their projects</w:t>
      </w:r>
    </w:p>
    <w:p w14:paraId="3845CC9A" w14:textId="68C6F34E" w:rsidR="000D7C5D" w:rsidRDefault="000D7C5D" w:rsidP="00224800">
      <w:pPr>
        <w:rPr>
          <w:rFonts w:asciiTheme="majorHAnsi" w:hAnsiTheme="majorHAnsi" w:cstheme="majorHAnsi"/>
        </w:rPr>
      </w:pPr>
    </w:p>
    <w:p w14:paraId="180DDA10" w14:textId="6B7E72E7" w:rsidR="00224800" w:rsidRPr="00224800" w:rsidRDefault="00224800">
      <w:pPr>
        <w:rPr>
          <w:rFonts w:asciiTheme="majorHAnsi" w:hAnsiTheme="majorHAnsi" w:cstheme="majorHAnsi"/>
          <w:b/>
          <w:bCs/>
          <w:sz w:val="28"/>
          <w:szCs w:val="28"/>
        </w:rPr>
      </w:pPr>
      <w:r w:rsidRPr="00224800">
        <w:rPr>
          <w:rFonts w:asciiTheme="majorHAnsi" w:hAnsiTheme="majorHAnsi" w:cstheme="majorHAnsi"/>
          <w:b/>
          <w:bCs/>
          <w:sz w:val="28"/>
          <w:szCs w:val="28"/>
        </w:rPr>
        <w:lastRenderedPageBreak/>
        <w:t>Participatory Action Research</w:t>
      </w:r>
    </w:p>
    <w:p w14:paraId="6D0B098B" w14:textId="77777777" w:rsidR="00224800" w:rsidRPr="00E73D31" w:rsidRDefault="00224800">
      <w:pPr>
        <w:rPr>
          <w:rFonts w:asciiTheme="majorHAnsi" w:hAnsiTheme="majorHAnsi" w:cstheme="majorHAnsi"/>
        </w:rPr>
      </w:pPr>
    </w:p>
    <w:p w14:paraId="45D6DF14" w14:textId="77777777" w:rsidR="001A3AFA" w:rsidRPr="00E73D31" w:rsidRDefault="001A3AFA" w:rsidP="001A3AFA">
      <w:pPr>
        <w:rPr>
          <w:rFonts w:asciiTheme="majorHAnsi" w:hAnsiTheme="majorHAnsi" w:cstheme="majorHAnsi"/>
        </w:rPr>
      </w:pPr>
      <w:r w:rsidRPr="00E73D31">
        <w:rPr>
          <w:rFonts w:asciiTheme="majorHAnsi" w:hAnsiTheme="majorHAnsi" w:cstheme="majorHAnsi"/>
        </w:rPr>
        <w:t>Participatory action research (PAR) is an approach to collecting data that has, at its core, three objectives:</w:t>
      </w:r>
    </w:p>
    <w:p w14:paraId="5F38D1EA" w14:textId="77777777" w:rsidR="001A3AFA" w:rsidRPr="00E73D31" w:rsidRDefault="001A3AFA" w:rsidP="001A3AFA">
      <w:pPr>
        <w:pStyle w:val="ListParagraph"/>
        <w:numPr>
          <w:ilvl w:val="0"/>
          <w:numId w:val="4"/>
        </w:numPr>
        <w:rPr>
          <w:rFonts w:asciiTheme="majorHAnsi" w:hAnsiTheme="majorHAnsi" w:cstheme="majorHAnsi"/>
        </w:rPr>
      </w:pPr>
      <w:r w:rsidRPr="00E73D31">
        <w:rPr>
          <w:rFonts w:asciiTheme="majorHAnsi" w:hAnsiTheme="majorHAnsi" w:cstheme="majorHAnsi"/>
          <w:i/>
          <w:iCs/>
        </w:rPr>
        <w:t>Participation</w:t>
      </w:r>
      <w:r w:rsidRPr="00E73D31">
        <w:rPr>
          <w:rFonts w:asciiTheme="majorHAnsi" w:hAnsiTheme="majorHAnsi" w:cstheme="majorHAnsi"/>
        </w:rPr>
        <w:t xml:space="preserve">: To involve research subjects in each step of the research process as decision-makers and knowledge producers, alongside “formal” </w:t>
      </w:r>
      <w:proofErr w:type="gramStart"/>
      <w:r w:rsidRPr="00E73D31">
        <w:rPr>
          <w:rFonts w:asciiTheme="majorHAnsi" w:hAnsiTheme="majorHAnsi" w:cstheme="majorHAnsi"/>
        </w:rPr>
        <w:t>researchers;</w:t>
      </w:r>
      <w:proofErr w:type="gramEnd"/>
    </w:p>
    <w:p w14:paraId="21D9DB12" w14:textId="3AC40E08" w:rsidR="001A3AFA" w:rsidRPr="00E73D31" w:rsidRDefault="001A3AFA" w:rsidP="001A3AFA">
      <w:pPr>
        <w:pStyle w:val="ListParagraph"/>
        <w:numPr>
          <w:ilvl w:val="0"/>
          <w:numId w:val="4"/>
        </w:numPr>
        <w:rPr>
          <w:rFonts w:asciiTheme="majorHAnsi" w:hAnsiTheme="majorHAnsi" w:cstheme="majorHAnsi"/>
        </w:rPr>
      </w:pPr>
      <w:r w:rsidRPr="00E73D31">
        <w:rPr>
          <w:rFonts w:asciiTheme="majorHAnsi" w:hAnsiTheme="majorHAnsi" w:cstheme="majorHAnsi"/>
          <w:i/>
          <w:iCs/>
        </w:rPr>
        <w:t>Education:</w:t>
      </w:r>
      <w:r w:rsidRPr="00E73D31">
        <w:rPr>
          <w:rFonts w:asciiTheme="majorHAnsi" w:hAnsiTheme="majorHAnsi" w:cstheme="majorHAnsi"/>
        </w:rPr>
        <w:t xml:space="preserve"> To promote shared learning by encouraging dialogue and exchange of information </w:t>
      </w:r>
      <w:r w:rsidR="00721A08">
        <w:rPr>
          <w:rFonts w:asciiTheme="majorHAnsi" w:hAnsiTheme="majorHAnsi" w:cstheme="majorHAnsi"/>
        </w:rPr>
        <w:t xml:space="preserve">and ideas </w:t>
      </w:r>
      <w:r w:rsidRPr="00E73D31">
        <w:rPr>
          <w:rFonts w:asciiTheme="majorHAnsi" w:hAnsiTheme="majorHAnsi" w:cstheme="majorHAnsi"/>
        </w:rPr>
        <w:t xml:space="preserve">between researchers and </w:t>
      </w:r>
      <w:proofErr w:type="gramStart"/>
      <w:r w:rsidRPr="00E73D31">
        <w:rPr>
          <w:rFonts w:asciiTheme="majorHAnsi" w:hAnsiTheme="majorHAnsi" w:cstheme="majorHAnsi"/>
        </w:rPr>
        <w:t>participants;</w:t>
      </w:r>
      <w:proofErr w:type="gramEnd"/>
    </w:p>
    <w:p w14:paraId="3DB60BF1" w14:textId="66B87BC0" w:rsidR="001A3AFA" w:rsidRPr="00E73D31" w:rsidRDefault="001A3AFA" w:rsidP="001A3AFA">
      <w:pPr>
        <w:pStyle w:val="ListParagraph"/>
        <w:numPr>
          <w:ilvl w:val="0"/>
          <w:numId w:val="4"/>
        </w:numPr>
        <w:rPr>
          <w:rFonts w:asciiTheme="majorHAnsi" w:hAnsiTheme="majorHAnsi" w:cstheme="majorHAnsi"/>
        </w:rPr>
      </w:pPr>
      <w:r w:rsidRPr="00E73D31">
        <w:rPr>
          <w:rFonts w:asciiTheme="majorHAnsi" w:hAnsiTheme="majorHAnsi" w:cstheme="majorHAnsi"/>
          <w:i/>
          <w:iCs/>
        </w:rPr>
        <w:t>Action:</w:t>
      </w:r>
      <w:r w:rsidRPr="00E73D31">
        <w:rPr>
          <w:rFonts w:asciiTheme="majorHAnsi" w:hAnsiTheme="majorHAnsi" w:cstheme="majorHAnsi"/>
        </w:rPr>
        <w:t xml:space="preserve"> To more equitably distribute the direct benefits of the study while also promoting broader social and political change.</w:t>
      </w:r>
    </w:p>
    <w:p w14:paraId="4E706345" w14:textId="6F778F9F" w:rsidR="00B23D9A" w:rsidRPr="00E73D31" w:rsidRDefault="00B23D9A" w:rsidP="00B23D9A">
      <w:pPr>
        <w:rPr>
          <w:rFonts w:asciiTheme="majorHAnsi" w:hAnsiTheme="majorHAnsi" w:cstheme="majorHAnsi"/>
        </w:rPr>
      </w:pPr>
    </w:p>
    <w:p w14:paraId="58CDA791" w14:textId="22866A6E" w:rsidR="00B23D9A" w:rsidRPr="00E73D31" w:rsidRDefault="00B23D9A" w:rsidP="00B23D9A">
      <w:pPr>
        <w:rPr>
          <w:rFonts w:asciiTheme="majorHAnsi" w:hAnsiTheme="majorHAnsi" w:cstheme="majorHAnsi"/>
          <w:b/>
          <w:bCs/>
          <w:sz w:val="28"/>
          <w:szCs w:val="28"/>
        </w:rPr>
      </w:pPr>
      <w:r w:rsidRPr="00E73D31">
        <w:rPr>
          <w:rFonts w:asciiTheme="majorHAnsi" w:hAnsiTheme="majorHAnsi" w:cstheme="majorHAnsi"/>
          <w:b/>
          <w:bCs/>
          <w:sz w:val="28"/>
          <w:szCs w:val="28"/>
        </w:rPr>
        <w:t>Benefits of Participatory Action Research</w:t>
      </w:r>
    </w:p>
    <w:p w14:paraId="060D432E" w14:textId="0BF5048E" w:rsidR="001A3AFA" w:rsidRPr="00E73D31" w:rsidRDefault="001A3AFA">
      <w:pPr>
        <w:rPr>
          <w:rFonts w:asciiTheme="majorHAnsi" w:hAnsiTheme="majorHAnsi" w:cstheme="majorHAnsi"/>
        </w:rPr>
      </w:pPr>
    </w:p>
    <w:p w14:paraId="51BC738E" w14:textId="6812A3F0" w:rsidR="001A3AFA" w:rsidRPr="00E73D31" w:rsidRDefault="00B23D9A">
      <w:pPr>
        <w:rPr>
          <w:rFonts w:asciiTheme="majorHAnsi" w:hAnsiTheme="majorHAnsi" w:cstheme="majorHAnsi"/>
        </w:rPr>
      </w:pPr>
      <w:r w:rsidRPr="00E73D31">
        <w:rPr>
          <w:rFonts w:asciiTheme="majorHAnsi" w:hAnsiTheme="majorHAnsi" w:cstheme="majorHAnsi"/>
        </w:rPr>
        <w:t>D</w:t>
      </w:r>
      <w:r w:rsidR="001A3AFA" w:rsidRPr="00E73D31">
        <w:rPr>
          <w:rFonts w:asciiTheme="majorHAnsi" w:hAnsiTheme="majorHAnsi" w:cstheme="majorHAnsi"/>
        </w:rPr>
        <w:t xml:space="preserve">ata collected through a PAR methodology has several </w:t>
      </w:r>
      <w:r w:rsidRPr="00E73D31">
        <w:rPr>
          <w:rFonts w:asciiTheme="majorHAnsi" w:hAnsiTheme="majorHAnsi" w:cstheme="majorHAnsi"/>
        </w:rPr>
        <w:t xml:space="preserve">practical </w:t>
      </w:r>
      <w:r w:rsidR="001A3AFA" w:rsidRPr="00E73D31">
        <w:rPr>
          <w:rFonts w:asciiTheme="majorHAnsi" w:hAnsiTheme="majorHAnsi" w:cstheme="majorHAnsi"/>
        </w:rPr>
        <w:t>benefits</w:t>
      </w:r>
      <w:r w:rsidRPr="00E73D31">
        <w:rPr>
          <w:rFonts w:asciiTheme="majorHAnsi" w:hAnsiTheme="majorHAnsi" w:cstheme="majorHAnsi"/>
        </w:rPr>
        <w:t xml:space="preserve"> as well</w:t>
      </w:r>
      <w:r w:rsidR="001A3AFA" w:rsidRPr="00E73D31">
        <w:rPr>
          <w:rFonts w:asciiTheme="majorHAnsi" w:hAnsiTheme="majorHAnsi" w:cstheme="majorHAnsi"/>
        </w:rPr>
        <w:t>:</w:t>
      </w:r>
    </w:p>
    <w:p w14:paraId="2E282972" w14:textId="77777777" w:rsidR="00B23D9A" w:rsidRPr="00E73D31" w:rsidRDefault="00B23D9A">
      <w:pPr>
        <w:rPr>
          <w:rFonts w:asciiTheme="majorHAnsi" w:hAnsiTheme="majorHAnsi" w:cstheme="majorHAnsi"/>
        </w:rPr>
      </w:pPr>
    </w:p>
    <w:p w14:paraId="7D2051AC" w14:textId="3657D190" w:rsidR="004D25C8" w:rsidRPr="00E73D31" w:rsidRDefault="004D25C8" w:rsidP="004D25C8">
      <w:pPr>
        <w:pStyle w:val="ListParagraph"/>
        <w:numPr>
          <w:ilvl w:val="0"/>
          <w:numId w:val="6"/>
        </w:numPr>
        <w:rPr>
          <w:rFonts w:asciiTheme="majorHAnsi" w:hAnsiTheme="majorHAnsi" w:cstheme="majorHAnsi"/>
        </w:rPr>
      </w:pPr>
      <w:r w:rsidRPr="00E73D31">
        <w:rPr>
          <w:rFonts w:asciiTheme="majorHAnsi" w:hAnsiTheme="majorHAnsi" w:cstheme="majorHAnsi"/>
        </w:rPr>
        <w:t xml:space="preserve">The PAR process </w:t>
      </w:r>
      <w:r w:rsidRPr="00E73D31">
        <w:rPr>
          <w:rFonts w:asciiTheme="majorHAnsi" w:hAnsiTheme="majorHAnsi" w:cstheme="majorHAnsi"/>
          <w:b/>
          <w:bCs/>
        </w:rPr>
        <w:t>fosters collaboration, dialogue, and exchange</w:t>
      </w:r>
      <w:r w:rsidRPr="00E73D31">
        <w:rPr>
          <w:rFonts w:asciiTheme="majorHAnsi" w:hAnsiTheme="majorHAnsi" w:cstheme="majorHAnsi"/>
        </w:rPr>
        <w:t xml:space="preserve"> between groups that are often </w:t>
      </w:r>
      <w:r w:rsidR="00B23D9A" w:rsidRPr="00E73D31">
        <w:rPr>
          <w:rFonts w:asciiTheme="majorHAnsi" w:hAnsiTheme="majorHAnsi" w:cstheme="majorHAnsi"/>
        </w:rPr>
        <w:t>divided based on institutional roles (</w:t>
      </w:r>
      <w:proofErr w:type="gramStart"/>
      <w:r w:rsidR="00B23D9A" w:rsidRPr="00E73D31">
        <w:rPr>
          <w:rFonts w:asciiTheme="majorHAnsi" w:hAnsiTheme="majorHAnsi" w:cstheme="majorHAnsi"/>
        </w:rPr>
        <w:t>i.e.</w:t>
      </w:r>
      <w:proofErr w:type="gramEnd"/>
      <w:r w:rsidR="00B23D9A" w:rsidRPr="00E73D31">
        <w:rPr>
          <w:rFonts w:asciiTheme="majorHAnsi" w:hAnsiTheme="majorHAnsi" w:cstheme="majorHAnsi"/>
        </w:rPr>
        <w:t xml:space="preserve"> provider vs client or researcher vs. subject)</w:t>
      </w:r>
      <w:r w:rsidRPr="00E73D31">
        <w:rPr>
          <w:rFonts w:asciiTheme="majorHAnsi" w:hAnsiTheme="majorHAnsi" w:cstheme="majorHAnsi"/>
        </w:rPr>
        <w:t>. Through collaborative knowledge construction, we all learn more about each other—and about ourselves!</w:t>
      </w:r>
    </w:p>
    <w:p w14:paraId="4E264989" w14:textId="77777777" w:rsidR="004D25C8" w:rsidRPr="00E73D31" w:rsidRDefault="004D25C8" w:rsidP="004D25C8">
      <w:pPr>
        <w:pStyle w:val="ListParagraph"/>
        <w:rPr>
          <w:rFonts w:asciiTheme="majorHAnsi" w:hAnsiTheme="majorHAnsi" w:cstheme="majorHAnsi"/>
        </w:rPr>
      </w:pPr>
    </w:p>
    <w:p w14:paraId="649CDA99" w14:textId="0E5B2E36" w:rsidR="001A3AFA" w:rsidRPr="00E73D31" w:rsidRDefault="004D25C8" w:rsidP="004D25C8">
      <w:pPr>
        <w:pStyle w:val="ListParagraph"/>
        <w:numPr>
          <w:ilvl w:val="0"/>
          <w:numId w:val="6"/>
        </w:numPr>
        <w:rPr>
          <w:rFonts w:asciiTheme="majorHAnsi" w:hAnsiTheme="majorHAnsi" w:cstheme="majorHAnsi"/>
        </w:rPr>
      </w:pPr>
      <w:r w:rsidRPr="00E73D31">
        <w:rPr>
          <w:rFonts w:asciiTheme="majorHAnsi" w:hAnsiTheme="majorHAnsi" w:cstheme="majorHAnsi"/>
        </w:rPr>
        <w:t xml:space="preserve">PAR gives </w:t>
      </w:r>
      <w:r w:rsidRPr="00E73D31">
        <w:rPr>
          <w:rFonts w:asciiTheme="majorHAnsi" w:hAnsiTheme="majorHAnsi" w:cstheme="majorHAnsi"/>
          <w:b/>
          <w:bCs/>
        </w:rPr>
        <w:t xml:space="preserve">greater voice to </w:t>
      </w:r>
      <w:r w:rsidR="00863893">
        <w:rPr>
          <w:rFonts w:asciiTheme="majorHAnsi" w:hAnsiTheme="majorHAnsi" w:cstheme="majorHAnsi"/>
          <w:b/>
          <w:bCs/>
        </w:rPr>
        <w:t>historically marginalized</w:t>
      </w:r>
      <w:r w:rsidRPr="00E73D31">
        <w:rPr>
          <w:rFonts w:asciiTheme="majorHAnsi" w:hAnsiTheme="majorHAnsi" w:cstheme="majorHAnsi"/>
          <w:b/>
          <w:bCs/>
        </w:rPr>
        <w:t xml:space="preserve"> populations</w:t>
      </w:r>
      <w:r w:rsidRPr="00E73D31">
        <w:rPr>
          <w:rFonts w:asciiTheme="majorHAnsi" w:hAnsiTheme="majorHAnsi" w:cstheme="majorHAnsi"/>
        </w:rPr>
        <w:t xml:space="preserve"> who are invited to teach “</w:t>
      </w:r>
      <w:r w:rsidR="001A3AFA" w:rsidRPr="00E73D31">
        <w:rPr>
          <w:rFonts w:asciiTheme="majorHAnsi" w:hAnsiTheme="majorHAnsi" w:cstheme="majorHAnsi"/>
        </w:rPr>
        <w:t>outsiders</w:t>
      </w:r>
      <w:r w:rsidRPr="00E73D31">
        <w:rPr>
          <w:rFonts w:asciiTheme="majorHAnsi" w:hAnsiTheme="majorHAnsi" w:cstheme="majorHAnsi"/>
        </w:rPr>
        <w:t>”</w:t>
      </w:r>
      <w:r w:rsidR="001A3AFA" w:rsidRPr="00E73D31">
        <w:rPr>
          <w:rFonts w:asciiTheme="majorHAnsi" w:hAnsiTheme="majorHAnsi" w:cstheme="majorHAnsi"/>
        </w:rPr>
        <w:t xml:space="preserve"> (</w:t>
      </w:r>
      <w:proofErr w:type="gramStart"/>
      <w:r w:rsidR="001A3AFA" w:rsidRPr="00E73D31">
        <w:rPr>
          <w:rFonts w:asciiTheme="majorHAnsi" w:hAnsiTheme="majorHAnsi" w:cstheme="majorHAnsi"/>
        </w:rPr>
        <w:t>i.e.</w:t>
      </w:r>
      <w:proofErr w:type="gramEnd"/>
      <w:r w:rsidR="001A3AFA" w:rsidRPr="00E73D31">
        <w:rPr>
          <w:rFonts w:asciiTheme="majorHAnsi" w:hAnsiTheme="majorHAnsi" w:cstheme="majorHAnsi"/>
        </w:rPr>
        <w:t xml:space="preserve"> those who are not from the population being studied) </w:t>
      </w:r>
      <w:r w:rsidRPr="00E73D31">
        <w:rPr>
          <w:rFonts w:asciiTheme="majorHAnsi" w:hAnsiTheme="majorHAnsi" w:cstheme="majorHAnsi"/>
        </w:rPr>
        <w:t>about their experiences, interests, and concerns. Through PAR, these groups may be more willing to share their perspectives and needs than through more traditional avenues.</w:t>
      </w:r>
    </w:p>
    <w:p w14:paraId="022E79E2" w14:textId="77777777" w:rsidR="004D25C8" w:rsidRPr="00E73D31" w:rsidRDefault="004D25C8" w:rsidP="004D25C8">
      <w:pPr>
        <w:rPr>
          <w:rFonts w:asciiTheme="majorHAnsi" w:hAnsiTheme="majorHAnsi" w:cstheme="majorHAnsi"/>
        </w:rPr>
      </w:pPr>
    </w:p>
    <w:p w14:paraId="46968231" w14:textId="5E4A1C69" w:rsidR="004D25C8" w:rsidRPr="00E73D31" w:rsidRDefault="004D25C8" w:rsidP="001A3AFA">
      <w:pPr>
        <w:pStyle w:val="ListParagraph"/>
        <w:numPr>
          <w:ilvl w:val="0"/>
          <w:numId w:val="6"/>
        </w:numPr>
        <w:rPr>
          <w:rFonts w:asciiTheme="majorHAnsi" w:hAnsiTheme="majorHAnsi" w:cstheme="majorHAnsi"/>
        </w:rPr>
      </w:pPr>
      <w:r w:rsidRPr="00E73D31">
        <w:rPr>
          <w:rFonts w:asciiTheme="majorHAnsi" w:hAnsiTheme="majorHAnsi" w:cstheme="majorHAnsi"/>
        </w:rPr>
        <w:t xml:space="preserve">It promotes </w:t>
      </w:r>
      <w:r w:rsidR="00B23D9A" w:rsidRPr="00E73D31">
        <w:rPr>
          <w:rFonts w:asciiTheme="majorHAnsi" w:hAnsiTheme="majorHAnsi" w:cstheme="majorHAnsi"/>
        </w:rPr>
        <w:t>creation</w:t>
      </w:r>
      <w:r w:rsidRPr="00E73D31">
        <w:rPr>
          <w:rFonts w:asciiTheme="majorHAnsi" w:hAnsiTheme="majorHAnsi" w:cstheme="majorHAnsi"/>
        </w:rPr>
        <w:t xml:space="preserve"> of </w:t>
      </w:r>
      <w:r w:rsidRPr="00E73D31">
        <w:rPr>
          <w:rFonts w:asciiTheme="majorHAnsi" w:hAnsiTheme="majorHAnsi" w:cstheme="majorHAnsi"/>
          <w:b/>
          <w:bCs/>
        </w:rPr>
        <w:t xml:space="preserve">new, innovative, and interesting </w:t>
      </w:r>
      <w:r w:rsidR="00B23D9A" w:rsidRPr="00E73D31">
        <w:rPr>
          <w:rFonts w:asciiTheme="majorHAnsi" w:hAnsiTheme="majorHAnsi" w:cstheme="majorHAnsi"/>
          <w:b/>
          <w:bCs/>
        </w:rPr>
        <w:t>ideas</w:t>
      </w:r>
      <w:r w:rsidRPr="00E73D31">
        <w:rPr>
          <w:rFonts w:asciiTheme="majorHAnsi" w:hAnsiTheme="majorHAnsi" w:cstheme="majorHAnsi"/>
        </w:rPr>
        <w:t xml:space="preserve">. While academics often collect data that is interesting to their disciplinary field, and NGO researchers collect the data that funders </w:t>
      </w:r>
      <w:r w:rsidR="00B23D9A" w:rsidRPr="00E73D31">
        <w:rPr>
          <w:rFonts w:asciiTheme="majorHAnsi" w:hAnsiTheme="majorHAnsi" w:cstheme="majorHAnsi"/>
        </w:rPr>
        <w:t xml:space="preserve">or administrators </w:t>
      </w:r>
      <w:r w:rsidRPr="00E73D31">
        <w:rPr>
          <w:rFonts w:asciiTheme="majorHAnsi" w:hAnsiTheme="majorHAnsi" w:cstheme="majorHAnsi"/>
        </w:rPr>
        <w:t xml:space="preserve">want, the research population may have entirely new, different, and creative ideas about what types of data could be collected and what stories this data might help to tell. </w:t>
      </w:r>
    </w:p>
    <w:p w14:paraId="170D5E9B" w14:textId="77777777" w:rsidR="004D25C8" w:rsidRPr="00E73D31" w:rsidRDefault="004D25C8" w:rsidP="004D25C8">
      <w:pPr>
        <w:pStyle w:val="ListParagraph"/>
        <w:rPr>
          <w:rFonts w:asciiTheme="majorHAnsi" w:hAnsiTheme="majorHAnsi" w:cstheme="majorHAnsi"/>
        </w:rPr>
      </w:pPr>
    </w:p>
    <w:p w14:paraId="62413F0F" w14:textId="593C0F98" w:rsidR="004D25C8" w:rsidRPr="00E73D31" w:rsidRDefault="004D25C8" w:rsidP="001A3AFA">
      <w:pPr>
        <w:pStyle w:val="ListParagraph"/>
        <w:numPr>
          <w:ilvl w:val="0"/>
          <w:numId w:val="6"/>
        </w:numPr>
        <w:rPr>
          <w:rFonts w:asciiTheme="majorHAnsi" w:hAnsiTheme="majorHAnsi" w:cstheme="majorHAnsi"/>
        </w:rPr>
      </w:pPr>
      <w:r w:rsidRPr="00E73D31">
        <w:rPr>
          <w:rFonts w:asciiTheme="majorHAnsi" w:hAnsiTheme="majorHAnsi" w:cstheme="majorHAnsi"/>
        </w:rPr>
        <w:t xml:space="preserve">Data and findings can help to </w:t>
      </w:r>
      <w:r w:rsidR="005E2CEA" w:rsidRPr="005E2CEA">
        <w:rPr>
          <w:rFonts w:asciiTheme="majorHAnsi" w:hAnsiTheme="majorHAnsi" w:cstheme="majorHAnsi"/>
          <w:b/>
          <w:bCs/>
        </w:rPr>
        <w:t>promote positive social change</w:t>
      </w:r>
      <w:r w:rsidR="005E2CEA">
        <w:rPr>
          <w:rFonts w:asciiTheme="majorHAnsi" w:hAnsiTheme="majorHAnsi" w:cstheme="majorHAnsi"/>
        </w:rPr>
        <w:t xml:space="preserve">, </w:t>
      </w:r>
      <w:r w:rsidRPr="00E73D31">
        <w:rPr>
          <w:rFonts w:asciiTheme="majorHAnsi" w:hAnsiTheme="majorHAnsi" w:cstheme="majorHAnsi"/>
        </w:rPr>
        <w:t xml:space="preserve">strengthen grant proposals, </w:t>
      </w:r>
      <w:proofErr w:type="gramStart"/>
      <w:r w:rsidRPr="00E73D31">
        <w:rPr>
          <w:rFonts w:asciiTheme="majorHAnsi" w:hAnsiTheme="majorHAnsi" w:cstheme="majorHAnsi"/>
        </w:rPr>
        <w:t>design</w:t>
      </w:r>
      <w:proofErr w:type="gramEnd"/>
      <w:r w:rsidRPr="00E73D31">
        <w:rPr>
          <w:rFonts w:asciiTheme="majorHAnsi" w:hAnsiTheme="majorHAnsi" w:cstheme="majorHAnsi"/>
        </w:rPr>
        <w:t xml:space="preserve"> and justify new programming, re-assess priorities and resource distribution, and lead to new</w:t>
      </w:r>
      <w:r w:rsidR="00B23D9A" w:rsidRPr="00E73D31">
        <w:rPr>
          <w:rFonts w:asciiTheme="majorHAnsi" w:hAnsiTheme="majorHAnsi" w:cstheme="majorHAnsi"/>
        </w:rPr>
        <w:t xml:space="preserve"> questions,</w:t>
      </w:r>
      <w:r w:rsidRPr="00E73D31">
        <w:rPr>
          <w:rFonts w:asciiTheme="majorHAnsi" w:hAnsiTheme="majorHAnsi" w:cstheme="majorHAnsi"/>
        </w:rPr>
        <w:t xml:space="preserve"> concepts</w:t>
      </w:r>
      <w:r w:rsidR="00721A08">
        <w:rPr>
          <w:rFonts w:asciiTheme="majorHAnsi" w:hAnsiTheme="majorHAnsi" w:cstheme="majorHAnsi"/>
        </w:rPr>
        <w:t>, approaches, and solutions to problems</w:t>
      </w:r>
      <w:r w:rsidRPr="00E73D31">
        <w:rPr>
          <w:rFonts w:asciiTheme="majorHAnsi" w:hAnsiTheme="majorHAnsi" w:cstheme="majorHAnsi"/>
        </w:rPr>
        <w:t>.</w:t>
      </w:r>
    </w:p>
    <w:p w14:paraId="181392B3" w14:textId="77777777" w:rsidR="009E34D0" w:rsidRDefault="009E34D0" w:rsidP="00766835">
      <w:pPr>
        <w:rPr>
          <w:rFonts w:asciiTheme="majorHAnsi" w:hAnsiTheme="majorHAnsi" w:cstheme="majorHAnsi"/>
        </w:rPr>
      </w:pPr>
    </w:p>
    <w:p w14:paraId="533C0125" w14:textId="4665DA1D" w:rsidR="00863893" w:rsidRDefault="00863893" w:rsidP="00FC0D70">
      <w:pPr>
        <w:rPr>
          <w:rFonts w:asciiTheme="majorHAnsi" w:hAnsiTheme="majorHAnsi" w:cstheme="majorHAnsi"/>
        </w:rPr>
      </w:pPr>
    </w:p>
    <w:p w14:paraId="69559462" w14:textId="77777777" w:rsidR="00186EC6" w:rsidRDefault="00186EC6">
      <w:pPr>
        <w:rPr>
          <w:rStyle w:val="Strong"/>
          <w:rFonts w:asciiTheme="majorHAnsi" w:hAnsiTheme="majorHAnsi" w:cstheme="majorHAnsi"/>
          <w:sz w:val="28"/>
          <w:szCs w:val="28"/>
          <w:u w:val="single"/>
        </w:rPr>
      </w:pPr>
      <w:r>
        <w:rPr>
          <w:rStyle w:val="Strong"/>
          <w:rFonts w:asciiTheme="majorHAnsi" w:hAnsiTheme="majorHAnsi" w:cstheme="majorHAnsi"/>
          <w:sz w:val="28"/>
          <w:szCs w:val="28"/>
          <w:u w:val="single"/>
        </w:rPr>
        <w:br w:type="page"/>
      </w:r>
    </w:p>
    <w:p w14:paraId="1D401693" w14:textId="4B9D370C" w:rsidR="00186EC6" w:rsidRPr="002905CD" w:rsidRDefault="00186EC6" w:rsidP="00186EC6">
      <w:pPr>
        <w:rPr>
          <w:rStyle w:val="Strong"/>
          <w:rFonts w:asciiTheme="majorHAnsi" w:hAnsiTheme="majorHAnsi" w:cstheme="majorHAnsi"/>
          <w:sz w:val="28"/>
          <w:szCs w:val="28"/>
          <w:u w:val="single"/>
        </w:rPr>
      </w:pPr>
      <w:r w:rsidRPr="002905CD">
        <w:rPr>
          <w:rStyle w:val="Strong"/>
          <w:rFonts w:asciiTheme="majorHAnsi" w:hAnsiTheme="majorHAnsi" w:cstheme="majorHAnsi"/>
          <w:sz w:val="28"/>
          <w:szCs w:val="28"/>
          <w:u w:val="single"/>
        </w:rPr>
        <w:lastRenderedPageBreak/>
        <w:t>Policies for a Safe and Inclusive Learning Environment</w:t>
      </w:r>
    </w:p>
    <w:p w14:paraId="3EAEBB0D" w14:textId="77777777" w:rsidR="00186EC6" w:rsidRPr="00571B20" w:rsidRDefault="00186EC6" w:rsidP="00186EC6">
      <w:pPr>
        <w:pStyle w:val="NoSpacing"/>
        <w:rPr>
          <w:rStyle w:val="Strong"/>
          <w:rFonts w:asciiTheme="majorHAnsi" w:hAnsiTheme="majorHAnsi" w:cstheme="majorHAnsi"/>
          <w:b w:val="0"/>
          <w:sz w:val="22"/>
          <w:szCs w:val="22"/>
        </w:rPr>
      </w:pPr>
    </w:p>
    <w:p w14:paraId="504ABDA9" w14:textId="77777777" w:rsidR="00186EC6" w:rsidRPr="00186EC6" w:rsidRDefault="00186EC6" w:rsidP="00186EC6">
      <w:pPr>
        <w:pStyle w:val="NoSpacing"/>
        <w:rPr>
          <w:rStyle w:val="Strong"/>
          <w:rFonts w:asciiTheme="majorHAnsi" w:hAnsiTheme="majorHAnsi" w:cstheme="majorHAnsi"/>
        </w:rPr>
      </w:pPr>
      <w:r w:rsidRPr="00186EC6">
        <w:rPr>
          <w:rStyle w:val="Strong"/>
          <w:rFonts w:asciiTheme="majorHAnsi" w:hAnsiTheme="majorHAnsi" w:cstheme="majorHAnsi"/>
        </w:rPr>
        <w:t>Respect and Inclusivity in the Classroom</w:t>
      </w:r>
    </w:p>
    <w:p w14:paraId="5E5AD15D" w14:textId="77777777" w:rsidR="00186EC6" w:rsidRPr="00186EC6" w:rsidRDefault="00186EC6" w:rsidP="00186EC6">
      <w:pPr>
        <w:pStyle w:val="NoSpacing"/>
        <w:rPr>
          <w:rStyle w:val="Strong"/>
          <w:rFonts w:asciiTheme="majorHAnsi" w:hAnsiTheme="majorHAnsi" w:cstheme="majorHAnsi"/>
          <w:b w:val="0"/>
          <w:bCs w:val="0"/>
        </w:rPr>
      </w:pPr>
    </w:p>
    <w:p w14:paraId="5D1EB5E0" w14:textId="77777777" w:rsidR="00186EC6" w:rsidRPr="00186EC6" w:rsidRDefault="00186EC6" w:rsidP="00186EC6">
      <w:pPr>
        <w:pStyle w:val="NoSpacing"/>
        <w:rPr>
          <w:rStyle w:val="Strong"/>
          <w:rFonts w:asciiTheme="majorHAnsi" w:hAnsiTheme="majorHAnsi" w:cstheme="majorHAnsi"/>
          <w:b w:val="0"/>
          <w:bCs w:val="0"/>
        </w:rPr>
      </w:pPr>
      <w:r w:rsidRPr="00186EC6">
        <w:rPr>
          <w:rStyle w:val="Strong"/>
          <w:rFonts w:asciiTheme="majorHAnsi" w:hAnsiTheme="majorHAnsi" w:cstheme="majorHAnsi"/>
          <w:b w:val="0"/>
          <w:bCs w:val="0"/>
        </w:rPr>
        <w:t xml:space="preserve">Classrooms (and “Zoom-rooms”) are spaces for learning. For this to happen, we must first and foremost respect the humanity of all participants, instructors, and anyone else in the classroom. Therefore, no discriminatory remarks towards members of any individual based on race, gender, sexual orientation, religion, ability, </w:t>
      </w:r>
      <w:proofErr w:type="spellStart"/>
      <w:r w:rsidRPr="00186EC6">
        <w:rPr>
          <w:rStyle w:val="Strong"/>
          <w:rFonts w:asciiTheme="majorHAnsi" w:hAnsiTheme="majorHAnsi" w:cstheme="majorHAnsi"/>
          <w:b w:val="0"/>
          <w:bCs w:val="0"/>
        </w:rPr>
        <w:t>etc</w:t>
      </w:r>
      <w:proofErr w:type="spellEnd"/>
      <w:r w:rsidRPr="00186EC6">
        <w:rPr>
          <w:rStyle w:val="Strong"/>
          <w:rFonts w:asciiTheme="majorHAnsi" w:hAnsiTheme="majorHAnsi" w:cstheme="majorHAnsi"/>
          <w:b w:val="0"/>
          <w:bCs w:val="0"/>
        </w:rPr>
        <w:t xml:space="preserve"> will be tolerated. Participants are encouraged to treat the classroom as a space for learning about and working through multiple </w:t>
      </w:r>
      <w:proofErr w:type="gramStart"/>
      <w:r w:rsidRPr="00186EC6">
        <w:rPr>
          <w:rStyle w:val="Strong"/>
          <w:rFonts w:asciiTheme="majorHAnsi" w:hAnsiTheme="majorHAnsi" w:cstheme="majorHAnsi"/>
          <w:b w:val="0"/>
          <w:bCs w:val="0"/>
        </w:rPr>
        <w:t>perspectives, and</w:t>
      </w:r>
      <w:proofErr w:type="gramEnd"/>
      <w:r w:rsidRPr="00186EC6">
        <w:rPr>
          <w:rStyle w:val="Strong"/>
          <w:rFonts w:asciiTheme="majorHAnsi" w:hAnsiTheme="majorHAnsi" w:cstheme="majorHAnsi"/>
          <w:b w:val="0"/>
          <w:bCs w:val="0"/>
        </w:rPr>
        <w:t xml:space="preserve"> are encouraged to reflect critically on their own views and experiences and the dynamics that engender alternative perspectives.</w:t>
      </w:r>
    </w:p>
    <w:p w14:paraId="7E342B16" w14:textId="77777777" w:rsidR="00186EC6" w:rsidRPr="00186EC6" w:rsidRDefault="00186EC6" w:rsidP="00186EC6">
      <w:pPr>
        <w:pStyle w:val="NoSpacing"/>
        <w:rPr>
          <w:rStyle w:val="Strong"/>
          <w:rFonts w:asciiTheme="majorHAnsi" w:hAnsiTheme="majorHAnsi" w:cstheme="majorHAnsi"/>
          <w:b w:val="0"/>
          <w:bCs w:val="0"/>
        </w:rPr>
      </w:pPr>
    </w:p>
    <w:p w14:paraId="3265ED98" w14:textId="677AF015" w:rsidR="00186EC6" w:rsidRPr="00186EC6" w:rsidRDefault="00186EC6" w:rsidP="00186EC6">
      <w:pPr>
        <w:pStyle w:val="NoSpacing"/>
        <w:rPr>
          <w:rStyle w:val="Strong"/>
          <w:rFonts w:asciiTheme="majorHAnsi" w:hAnsiTheme="majorHAnsi" w:cstheme="majorHAnsi"/>
          <w:b w:val="0"/>
          <w:bCs w:val="0"/>
        </w:rPr>
      </w:pPr>
      <w:r w:rsidRPr="00186EC6">
        <w:rPr>
          <w:rStyle w:val="Strong"/>
          <w:rFonts w:asciiTheme="majorHAnsi" w:hAnsiTheme="majorHAnsi" w:cstheme="majorHAnsi"/>
          <w:b w:val="0"/>
          <w:bCs w:val="0"/>
        </w:rPr>
        <w:t xml:space="preserve">All participants are welcome and encouraged to participate regularly in class discussions by critically engaging with the material and with key concepts, themes, and stories. Questions or comments that challenge traditional assumptions or normative values are encouraged, though these should always be provided in a thoughtful and respectful manner. Any participant who does not feel comfortable in the large-group or small-group sessions should speak to me or </w:t>
      </w:r>
      <w:proofErr w:type="spellStart"/>
      <w:r w:rsidR="005E2CEA">
        <w:rPr>
          <w:rStyle w:val="Strong"/>
          <w:rFonts w:asciiTheme="majorHAnsi" w:hAnsiTheme="majorHAnsi" w:cstheme="majorHAnsi"/>
          <w:b w:val="0"/>
          <w:bCs w:val="0"/>
        </w:rPr>
        <w:t>Selomi</w:t>
      </w:r>
      <w:proofErr w:type="spellEnd"/>
      <w:r w:rsidRPr="00186EC6">
        <w:rPr>
          <w:rStyle w:val="Strong"/>
          <w:rFonts w:asciiTheme="majorHAnsi" w:hAnsiTheme="majorHAnsi" w:cstheme="majorHAnsi"/>
          <w:b w:val="0"/>
          <w:bCs w:val="0"/>
        </w:rPr>
        <w:t xml:space="preserve"> ASAP so any issues can be addressed.</w:t>
      </w:r>
    </w:p>
    <w:p w14:paraId="0B58AAC7" w14:textId="77777777" w:rsidR="00186EC6" w:rsidRPr="002905CD" w:rsidRDefault="00186EC6" w:rsidP="00186EC6">
      <w:pPr>
        <w:rPr>
          <w:rFonts w:asciiTheme="majorHAnsi" w:hAnsiTheme="majorHAnsi" w:cstheme="majorHAnsi"/>
          <w:sz w:val="28"/>
          <w:szCs w:val="28"/>
        </w:rPr>
      </w:pPr>
    </w:p>
    <w:p w14:paraId="639C3D80" w14:textId="77777777" w:rsidR="00186EC6" w:rsidRPr="002905CD" w:rsidRDefault="00186EC6" w:rsidP="00186EC6">
      <w:pPr>
        <w:pStyle w:val="NoSpacing"/>
        <w:rPr>
          <w:rStyle w:val="Strong"/>
          <w:rFonts w:asciiTheme="majorHAnsi" w:hAnsiTheme="majorHAnsi" w:cstheme="majorHAnsi"/>
        </w:rPr>
      </w:pPr>
      <w:r w:rsidRPr="002905CD">
        <w:rPr>
          <w:rStyle w:val="Strong"/>
          <w:rFonts w:asciiTheme="majorHAnsi" w:hAnsiTheme="majorHAnsi" w:cstheme="majorHAnsi"/>
        </w:rPr>
        <w:t>Diversity and Accessibility</w:t>
      </w:r>
    </w:p>
    <w:p w14:paraId="7BF053F4" w14:textId="77777777" w:rsidR="00186EC6" w:rsidRPr="002905CD" w:rsidRDefault="00186EC6" w:rsidP="00186EC6">
      <w:pPr>
        <w:rPr>
          <w:rStyle w:val="Strong"/>
          <w:rFonts w:asciiTheme="majorHAnsi" w:hAnsiTheme="majorHAnsi" w:cstheme="majorHAnsi"/>
          <w:b w:val="0"/>
        </w:rPr>
      </w:pPr>
    </w:p>
    <w:p w14:paraId="4DD1AC87" w14:textId="77777777" w:rsidR="00186EC6" w:rsidRPr="00186EC6" w:rsidRDefault="00186EC6" w:rsidP="00186EC6">
      <w:pPr>
        <w:rPr>
          <w:rStyle w:val="Emphasis"/>
          <w:rFonts w:asciiTheme="majorHAnsi" w:hAnsiTheme="majorHAnsi" w:cstheme="majorHAnsi"/>
          <w:i w:val="0"/>
          <w:iCs w:val="0"/>
          <w:color w:val="000000" w:themeColor="text1"/>
        </w:rPr>
      </w:pPr>
      <w:r w:rsidRPr="00186EC6">
        <w:rPr>
          <w:rStyle w:val="Emphasis"/>
          <w:rFonts w:asciiTheme="majorHAnsi" w:hAnsiTheme="majorHAnsi" w:cstheme="majorHAnsi"/>
          <w:i w:val="0"/>
          <w:iCs w:val="0"/>
          <w:color w:val="000000" w:themeColor="text1"/>
        </w:rPr>
        <w:t xml:space="preserve">The diversity of participants’ experiences, perspectives, and abilities is essential to an informed and holistic classroom learning environment.  Participants with unique learning needs or who require special accommodations should speak to me at the beginning of the semester so provisions can be made accordingly. If there is anything I can do to promote learning for unique needs, please let me know as soon as possible and I will be happy to make accommodations. </w:t>
      </w:r>
    </w:p>
    <w:p w14:paraId="7FD49EAA" w14:textId="77777777" w:rsidR="00186EC6" w:rsidRPr="002905CD" w:rsidRDefault="00186EC6" w:rsidP="00186EC6">
      <w:pPr>
        <w:rPr>
          <w:rFonts w:asciiTheme="majorHAnsi" w:hAnsiTheme="majorHAnsi" w:cstheme="majorHAnsi"/>
          <w:sz w:val="28"/>
          <w:szCs w:val="28"/>
        </w:rPr>
      </w:pPr>
    </w:p>
    <w:p w14:paraId="1AD7E7FB" w14:textId="77777777" w:rsidR="00186EC6" w:rsidRPr="002905CD" w:rsidRDefault="00186EC6" w:rsidP="00186EC6">
      <w:pPr>
        <w:pStyle w:val="NoSpacing"/>
        <w:outlineLvl w:val="0"/>
        <w:rPr>
          <w:rStyle w:val="Strong"/>
          <w:rFonts w:asciiTheme="majorHAnsi" w:hAnsiTheme="majorHAnsi" w:cstheme="majorHAnsi"/>
        </w:rPr>
      </w:pPr>
      <w:r w:rsidRPr="002905CD">
        <w:rPr>
          <w:rStyle w:val="Strong"/>
          <w:rFonts w:asciiTheme="majorHAnsi" w:hAnsiTheme="majorHAnsi" w:cstheme="majorHAnsi"/>
        </w:rPr>
        <w:t>Communication</w:t>
      </w:r>
    </w:p>
    <w:p w14:paraId="67EB4459" w14:textId="77777777" w:rsidR="00186EC6" w:rsidRPr="002905CD" w:rsidRDefault="00186EC6" w:rsidP="00186EC6">
      <w:pPr>
        <w:pStyle w:val="NoSpacing"/>
        <w:rPr>
          <w:rStyle w:val="Strong"/>
          <w:rFonts w:asciiTheme="majorHAnsi" w:hAnsiTheme="majorHAnsi" w:cstheme="majorHAnsi"/>
          <w:b w:val="0"/>
        </w:rPr>
      </w:pPr>
    </w:p>
    <w:p w14:paraId="609124E1" w14:textId="116CD88A" w:rsidR="00186EC6" w:rsidRDefault="00186EC6" w:rsidP="00186EC6">
      <w:pPr>
        <w:pStyle w:val="NoSpacing"/>
        <w:rPr>
          <w:rStyle w:val="Strong"/>
          <w:rFonts w:asciiTheme="majorHAnsi" w:hAnsiTheme="majorHAnsi" w:cstheme="majorHAnsi"/>
          <w:b w:val="0"/>
          <w:bCs w:val="0"/>
        </w:rPr>
      </w:pPr>
      <w:r w:rsidRPr="00186EC6">
        <w:rPr>
          <w:rStyle w:val="Strong"/>
          <w:rFonts w:asciiTheme="majorHAnsi" w:hAnsiTheme="majorHAnsi" w:cstheme="majorHAnsi"/>
          <w:b w:val="0"/>
          <w:bCs w:val="0"/>
        </w:rPr>
        <w:t>Please email me or s</w:t>
      </w:r>
      <w:r w:rsidR="005E2CEA">
        <w:rPr>
          <w:rStyle w:val="Strong"/>
          <w:rFonts w:asciiTheme="majorHAnsi" w:hAnsiTheme="majorHAnsi" w:cstheme="majorHAnsi"/>
          <w:b w:val="0"/>
          <w:bCs w:val="0"/>
        </w:rPr>
        <w:t>peak to</w:t>
      </w:r>
      <w:r w:rsidRPr="00186EC6">
        <w:rPr>
          <w:rStyle w:val="Strong"/>
          <w:rFonts w:asciiTheme="majorHAnsi" w:hAnsiTheme="majorHAnsi" w:cstheme="majorHAnsi"/>
          <w:b w:val="0"/>
          <w:bCs w:val="0"/>
        </w:rPr>
        <w:t xml:space="preserve"> me after class for any questions or concerns or to talk further about the course material. I will be happy to provide you additional ideas and resources relevant to your areas of interest. </w:t>
      </w:r>
    </w:p>
    <w:p w14:paraId="17BBE8E6" w14:textId="77777777" w:rsidR="005E2CEA" w:rsidRPr="00186EC6" w:rsidRDefault="005E2CEA" w:rsidP="00186EC6">
      <w:pPr>
        <w:pStyle w:val="NoSpacing"/>
        <w:rPr>
          <w:rStyle w:val="Strong"/>
          <w:rFonts w:asciiTheme="majorHAnsi" w:hAnsiTheme="majorHAnsi" w:cstheme="majorHAnsi"/>
          <w:b w:val="0"/>
          <w:bCs w:val="0"/>
        </w:rPr>
      </w:pPr>
    </w:p>
    <w:p w14:paraId="3B40C56C" w14:textId="33DFB49C" w:rsidR="00186EC6" w:rsidRPr="00186EC6" w:rsidRDefault="00186EC6" w:rsidP="00186EC6">
      <w:pPr>
        <w:pStyle w:val="NoSpacing"/>
        <w:rPr>
          <w:rStyle w:val="Strong"/>
          <w:rFonts w:asciiTheme="majorHAnsi" w:hAnsiTheme="majorHAnsi" w:cstheme="majorHAnsi"/>
          <w:b w:val="0"/>
          <w:bCs w:val="0"/>
          <w:color w:val="2F5496" w:themeColor="accent1" w:themeShade="BF"/>
        </w:rPr>
      </w:pPr>
      <w:r w:rsidRPr="00186EC6">
        <w:rPr>
          <w:rStyle w:val="Strong"/>
          <w:rFonts w:asciiTheme="majorHAnsi" w:hAnsiTheme="majorHAnsi" w:cstheme="majorHAnsi"/>
          <w:b w:val="0"/>
          <w:bCs w:val="0"/>
        </w:rPr>
        <w:t xml:space="preserve">Participants who wish to discuss their projects with me at greater length </w:t>
      </w:r>
      <w:r>
        <w:rPr>
          <w:rStyle w:val="Strong"/>
          <w:rFonts w:asciiTheme="majorHAnsi" w:hAnsiTheme="majorHAnsi" w:cstheme="majorHAnsi"/>
          <w:b w:val="0"/>
          <w:bCs w:val="0"/>
        </w:rPr>
        <w:t>should email me to find a time for us to meet. I am happy to meet during the week of our workshops or in the following weeks.</w:t>
      </w:r>
    </w:p>
    <w:p w14:paraId="3EE29979" w14:textId="77777777" w:rsidR="00186EC6" w:rsidRPr="002905CD" w:rsidRDefault="00186EC6" w:rsidP="00186EC6">
      <w:pPr>
        <w:pStyle w:val="NoSpacing"/>
        <w:rPr>
          <w:rStyle w:val="Strong"/>
          <w:rFonts w:asciiTheme="majorHAnsi" w:hAnsiTheme="majorHAnsi" w:cstheme="majorHAnsi"/>
          <w:color w:val="2F5496" w:themeColor="accent1" w:themeShade="BF"/>
        </w:rPr>
      </w:pPr>
    </w:p>
    <w:p w14:paraId="16269D9D" w14:textId="5BF28AD4" w:rsidR="00186EC6" w:rsidRPr="002905CD" w:rsidRDefault="00186EC6" w:rsidP="00186EC6">
      <w:pPr>
        <w:pStyle w:val="NoSpacing"/>
        <w:rPr>
          <w:rStyle w:val="Strong"/>
          <w:rFonts w:asciiTheme="majorHAnsi" w:hAnsiTheme="majorHAnsi" w:cstheme="majorHAnsi"/>
          <w:color w:val="000000" w:themeColor="text1"/>
        </w:rPr>
      </w:pPr>
      <w:r>
        <w:rPr>
          <w:rStyle w:val="Strong"/>
          <w:rFonts w:asciiTheme="majorHAnsi" w:hAnsiTheme="majorHAnsi" w:cstheme="majorHAnsi"/>
          <w:color w:val="000000" w:themeColor="text1"/>
        </w:rPr>
        <w:t>Certificate Requirements</w:t>
      </w:r>
    </w:p>
    <w:p w14:paraId="62793DAA" w14:textId="77777777" w:rsidR="00186EC6" w:rsidRPr="002905CD" w:rsidRDefault="00186EC6" w:rsidP="00186EC6">
      <w:pPr>
        <w:pStyle w:val="NoSpacing"/>
        <w:rPr>
          <w:rStyle w:val="Strong"/>
          <w:rFonts w:asciiTheme="majorHAnsi" w:hAnsiTheme="majorHAnsi" w:cstheme="majorHAnsi"/>
          <w:color w:val="2F5496" w:themeColor="accent1" w:themeShade="BF"/>
        </w:rPr>
      </w:pPr>
    </w:p>
    <w:p w14:paraId="507DCADC" w14:textId="7EEA5A54" w:rsidR="00186EC6" w:rsidRDefault="00186EC6" w:rsidP="00186EC6">
      <w:pPr>
        <w:pStyle w:val="NoSpacing"/>
        <w:rPr>
          <w:rStyle w:val="Strong"/>
          <w:rFonts w:asciiTheme="majorHAnsi" w:hAnsiTheme="majorHAnsi" w:cstheme="majorHAnsi"/>
          <w:b w:val="0"/>
          <w:bCs w:val="0"/>
        </w:rPr>
      </w:pPr>
      <w:proofErr w:type="gramStart"/>
      <w:r>
        <w:rPr>
          <w:rStyle w:val="Strong"/>
          <w:rFonts w:asciiTheme="majorHAnsi" w:hAnsiTheme="majorHAnsi" w:cstheme="majorHAnsi"/>
          <w:b w:val="0"/>
          <w:bCs w:val="0"/>
        </w:rPr>
        <w:t>In order to</w:t>
      </w:r>
      <w:proofErr w:type="gramEnd"/>
      <w:r>
        <w:rPr>
          <w:rStyle w:val="Strong"/>
          <w:rFonts w:asciiTheme="majorHAnsi" w:hAnsiTheme="majorHAnsi" w:cstheme="majorHAnsi"/>
          <w:b w:val="0"/>
          <w:bCs w:val="0"/>
        </w:rPr>
        <w:t xml:space="preserve"> earn a certificate of complet</w:t>
      </w:r>
      <w:r w:rsidR="005E2CEA">
        <w:rPr>
          <w:rStyle w:val="Strong"/>
          <w:rFonts w:asciiTheme="majorHAnsi" w:hAnsiTheme="majorHAnsi" w:cstheme="majorHAnsi"/>
          <w:b w:val="0"/>
          <w:bCs w:val="0"/>
        </w:rPr>
        <w:t>ion</w:t>
      </w:r>
      <w:r>
        <w:rPr>
          <w:rStyle w:val="Strong"/>
          <w:rFonts w:asciiTheme="majorHAnsi" w:hAnsiTheme="majorHAnsi" w:cstheme="majorHAnsi"/>
          <w:b w:val="0"/>
          <w:bCs w:val="0"/>
        </w:rPr>
        <w:t xml:space="preserve">, participants must attend every class. </w:t>
      </w:r>
    </w:p>
    <w:p w14:paraId="603F9459" w14:textId="02C4BC70" w:rsidR="00186EC6" w:rsidRPr="00186EC6" w:rsidRDefault="00186EC6" w:rsidP="00186EC6">
      <w:pPr>
        <w:pStyle w:val="NoSpacing"/>
        <w:rPr>
          <w:rStyle w:val="Strong"/>
          <w:rFonts w:asciiTheme="majorHAnsi" w:hAnsiTheme="majorHAnsi" w:cstheme="majorHAnsi"/>
          <w:b w:val="0"/>
          <w:bCs w:val="0"/>
        </w:rPr>
      </w:pPr>
      <w:r w:rsidRPr="00186EC6">
        <w:rPr>
          <w:rStyle w:val="Strong"/>
          <w:rFonts w:asciiTheme="majorHAnsi" w:hAnsiTheme="majorHAnsi" w:cstheme="majorHAnsi"/>
          <w:b w:val="0"/>
          <w:bCs w:val="0"/>
        </w:rPr>
        <w:t xml:space="preserve">There are no official assignments for this course. However, participants are encouraged to take notes and to keep a running Google doc with their research plan and list of questions and </w:t>
      </w:r>
      <w:r w:rsidRPr="00186EC6">
        <w:rPr>
          <w:rStyle w:val="Strong"/>
          <w:rFonts w:asciiTheme="majorHAnsi" w:hAnsiTheme="majorHAnsi" w:cstheme="majorHAnsi"/>
          <w:b w:val="0"/>
          <w:bCs w:val="0"/>
        </w:rPr>
        <w:lastRenderedPageBreak/>
        <w:t xml:space="preserve">answers. Participants may also be asked to present components of their projects to the larger group and may wish to create simple </w:t>
      </w:r>
      <w:proofErr w:type="spellStart"/>
      <w:r w:rsidRPr="00186EC6">
        <w:rPr>
          <w:rStyle w:val="Strong"/>
          <w:rFonts w:asciiTheme="majorHAnsi" w:hAnsiTheme="majorHAnsi" w:cstheme="majorHAnsi"/>
          <w:b w:val="0"/>
          <w:bCs w:val="0"/>
        </w:rPr>
        <w:t>Powerpoint</w:t>
      </w:r>
      <w:proofErr w:type="spellEnd"/>
      <w:r w:rsidRPr="00186EC6">
        <w:rPr>
          <w:rStyle w:val="Strong"/>
          <w:rFonts w:asciiTheme="majorHAnsi" w:hAnsiTheme="majorHAnsi" w:cstheme="majorHAnsi"/>
          <w:b w:val="0"/>
          <w:bCs w:val="0"/>
        </w:rPr>
        <w:t xml:space="preserve"> presentations for this.</w:t>
      </w:r>
    </w:p>
    <w:p w14:paraId="4C6D6ECA" w14:textId="40FD3F47" w:rsidR="00186EC6" w:rsidRDefault="00186EC6" w:rsidP="00FC0D70">
      <w:pPr>
        <w:rPr>
          <w:rFonts w:asciiTheme="majorHAnsi" w:hAnsiTheme="majorHAnsi" w:cstheme="majorHAnsi"/>
        </w:rPr>
      </w:pPr>
    </w:p>
    <w:p w14:paraId="4E71620E" w14:textId="6ECB9610" w:rsidR="001C1C51" w:rsidRDefault="001C1C51">
      <w:pPr>
        <w:rPr>
          <w:rFonts w:asciiTheme="majorHAnsi" w:hAnsiTheme="majorHAnsi" w:cstheme="majorHAnsi"/>
        </w:rPr>
      </w:pPr>
      <w:r>
        <w:rPr>
          <w:rFonts w:asciiTheme="majorHAnsi" w:hAnsiTheme="majorHAnsi" w:cstheme="majorHAnsi"/>
        </w:rPr>
        <w:br w:type="page"/>
      </w:r>
    </w:p>
    <w:tbl>
      <w:tblPr>
        <w:tblStyle w:val="TableGrid"/>
        <w:tblW w:w="0" w:type="auto"/>
        <w:tblLook w:val="04A0" w:firstRow="1" w:lastRow="0" w:firstColumn="1" w:lastColumn="0" w:noHBand="0" w:noVBand="1"/>
      </w:tblPr>
      <w:tblGrid>
        <w:gridCol w:w="1705"/>
        <w:gridCol w:w="7645"/>
      </w:tblGrid>
      <w:tr w:rsidR="001C1C51" w14:paraId="62231ABD" w14:textId="77777777" w:rsidTr="001A7E2D">
        <w:tc>
          <w:tcPr>
            <w:tcW w:w="1705" w:type="dxa"/>
            <w:shd w:val="clear" w:color="auto" w:fill="E2EFD9" w:themeFill="accent6" w:themeFillTint="33"/>
          </w:tcPr>
          <w:p w14:paraId="6E12A29D" w14:textId="54E5A7AA" w:rsidR="001C1C51" w:rsidRPr="001C1C51" w:rsidRDefault="001C1C51" w:rsidP="001A7E2D">
            <w:pPr>
              <w:rPr>
                <w:rFonts w:asciiTheme="majorHAnsi" w:hAnsiTheme="majorHAnsi" w:cstheme="majorHAnsi"/>
                <w:b/>
                <w:bCs/>
              </w:rPr>
            </w:pPr>
            <w:r w:rsidRPr="001C1C51">
              <w:rPr>
                <w:rFonts w:asciiTheme="majorHAnsi" w:hAnsiTheme="majorHAnsi" w:cstheme="majorHAnsi"/>
                <w:b/>
                <w:bCs/>
              </w:rPr>
              <w:lastRenderedPageBreak/>
              <w:t>D</w:t>
            </w:r>
            <w:r w:rsidRPr="001C1C51">
              <w:rPr>
                <w:b/>
                <w:bCs/>
              </w:rPr>
              <w:t>ay 1</w:t>
            </w:r>
            <w:r w:rsidR="00C720EF">
              <w:rPr>
                <w:b/>
                <w:bCs/>
              </w:rPr>
              <w:t xml:space="preserve">, </w:t>
            </w:r>
            <w:r w:rsidRPr="001C1C51">
              <w:rPr>
                <w:b/>
                <w:bCs/>
              </w:rPr>
              <w:t>6/27</w:t>
            </w:r>
          </w:p>
        </w:tc>
        <w:tc>
          <w:tcPr>
            <w:tcW w:w="7645" w:type="dxa"/>
            <w:shd w:val="clear" w:color="auto" w:fill="E2EFD9" w:themeFill="accent6" w:themeFillTint="33"/>
          </w:tcPr>
          <w:p w14:paraId="5BF55CF7" w14:textId="77777777" w:rsidR="001C1C51" w:rsidRDefault="001C1C51" w:rsidP="001A7E2D">
            <w:pPr>
              <w:rPr>
                <w:rFonts w:asciiTheme="majorHAnsi" w:hAnsiTheme="majorHAnsi" w:cstheme="majorHAnsi"/>
                <w:b/>
                <w:bCs/>
              </w:rPr>
            </w:pPr>
            <w:r w:rsidRPr="00F25788">
              <w:rPr>
                <w:rFonts w:asciiTheme="majorHAnsi" w:hAnsiTheme="majorHAnsi" w:cstheme="majorHAnsi"/>
                <w:b/>
                <w:bCs/>
              </w:rPr>
              <w:t>What is PAR?</w:t>
            </w:r>
          </w:p>
          <w:p w14:paraId="6EFC5A5A" w14:textId="77777777" w:rsidR="001C1C51" w:rsidRPr="00F25788" w:rsidRDefault="001C1C51" w:rsidP="001A7E2D">
            <w:pPr>
              <w:rPr>
                <w:rFonts w:asciiTheme="majorHAnsi" w:hAnsiTheme="majorHAnsi" w:cstheme="majorHAnsi"/>
                <w:b/>
                <w:bCs/>
              </w:rPr>
            </w:pPr>
          </w:p>
        </w:tc>
      </w:tr>
      <w:tr w:rsidR="001C1C51" w14:paraId="24DA7DE8" w14:textId="77777777" w:rsidTr="001A7E2D">
        <w:tc>
          <w:tcPr>
            <w:tcW w:w="1705" w:type="dxa"/>
          </w:tcPr>
          <w:p w14:paraId="77C5C229" w14:textId="77777777" w:rsidR="001C1C51" w:rsidRDefault="001C1C51" w:rsidP="001A7E2D">
            <w:pPr>
              <w:rPr>
                <w:rFonts w:asciiTheme="majorHAnsi" w:hAnsiTheme="majorHAnsi" w:cstheme="majorHAnsi"/>
              </w:rPr>
            </w:pPr>
          </w:p>
        </w:tc>
        <w:tc>
          <w:tcPr>
            <w:tcW w:w="7645" w:type="dxa"/>
          </w:tcPr>
          <w:p w14:paraId="78B6A89C" w14:textId="77777777" w:rsidR="001C1C51" w:rsidRDefault="001C1C51" w:rsidP="001A7E2D">
            <w:pPr>
              <w:rPr>
                <w:rFonts w:asciiTheme="majorHAnsi" w:hAnsiTheme="majorHAnsi" w:cstheme="majorHAnsi"/>
              </w:rPr>
            </w:pPr>
            <w:r>
              <w:rPr>
                <w:rFonts w:asciiTheme="majorHAnsi" w:hAnsiTheme="majorHAnsi" w:cstheme="majorHAnsi"/>
              </w:rPr>
              <w:t>Introductions</w:t>
            </w:r>
          </w:p>
          <w:p w14:paraId="126F637C" w14:textId="77777777" w:rsidR="001C1C51" w:rsidRDefault="001C1C51" w:rsidP="001A7E2D">
            <w:pPr>
              <w:rPr>
                <w:rFonts w:asciiTheme="majorHAnsi" w:hAnsiTheme="majorHAnsi" w:cstheme="majorHAnsi"/>
              </w:rPr>
            </w:pPr>
          </w:p>
          <w:p w14:paraId="5648346F" w14:textId="77777777" w:rsidR="001C1C51" w:rsidRDefault="001C1C51" w:rsidP="001A7E2D">
            <w:pPr>
              <w:rPr>
                <w:rFonts w:asciiTheme="majorHAnsi" w:hAnsiTheme="majorHAnsi" w:cstheme="majorHAnsi"/>
              </w:rPr>
            </w:pPr>
            <w:r>
              <w:rPr>
                <w:rFonts w:asciiTheme="majorHAnsi" w:hAnsiTheme="majorHAnsi" w:cstheme="majorHAnsi"/>
              </w:rPr>
              <w:t>An Intro to PAR: Getting a lay of the land</w:t>
            </w:r>
          </w:p>
          <w:p w14:paraId="2AB3D38B" w14:textId="290882EF" w:rsidR="00307ADB" w:rsidRDefault="00307ADB" w:rsidP="001C1C51">
            <w:pPr>
              <w:pStyle w:val="ListParagraph"/>
              <w:numPr>
                <w:ilvl w:val="0"/>
                <w:numId w:val="9"/>
              </w:numPr>
              <w:rPr>
                <w:rFonts w:asciiTheme="majorHAnsi" w:hAnsiTheme="majorHAnsi" w:cstheme="majorHAnsi"/>
              </w:rPr>
            </w:pPr>
            <w:r>
              <w:rPr>
                <w:rFonts w:asciiTheme="majorHAnsi" w:hAnsiTheme="majorHAnsi" w:cstheme="majorHAnsi"/>
              </w:rPr>
              <w:t xml:space="preserve">What are the benefits of research in addressing inequality? </w:t>
            </w:r>
          </w:p>
          <w:p w14:paraId="2B105C7E" w14:textId="76AB0846" w:rsidR="001C1C51" w:rsidRDefault="00307ADB" w:rsidP="001C1C51">
            <w:pPr>
              <w:pStyle w:val="ListParagraph"/>
              <w:numPr>
                <w:ilvl w:val="0"/>
                <w:numId w:val="9"/>
              </w:numPr>
              <w:rPr>
                <w:rFonts w:asciiTheme="majorHAnsi" w:hAnsiTheme="majorHAnsi" w:cstheme="majorHAnsi"/>
              </w:rPr>
            </w:pPr>
            <w:r>
              <w:rPr>
                <w:rFonts w:asciiTheme="majorHAnsi" w:hAnsiTheme="majorHAnsi" w:cstheme="majorHAnsi"/>
              </w:rPr>
              <w:t>What are the problems in traditional research?</w:t>
            </w:r>
          </w:p>
          <w:p w14:paraId="1A6967F5" w14:textId="4B74F522" w:rsidR="00C720EF" w:rsidRPr="00E91A0B" w:rsidRDefault="00C720EF" w:rsidP="001C1C51">
            <w:pPr>
              <w:pStyle w:val="ListParagraph"/>
              <w:numPr>
                <w:ilvl w:val="0"/>
                <w:numId w:val="9"/>
              </w:numPr>
              <w:rPr>
                <w:rFonts w:asciiTheme="majorHAnsi" w:hAnsiTheme="majorHAnsi" w:cstheme="majorHAnsi"/>
              </w:rPr>
            </w:pPr>
            <w:r>
              <w:rPr>
                <w:rFonts w:asciiTheme="majorHAnsi" w:hAnsiTheme="majorHAnsi" w:cstheme="majorHAnsi"/>
              </w:rPr>
              <w:t>Two-eyed seeing: a dialogue between Western and Indigenous knowledge</w:t>
            </w:r>
          </w:p>
          <w:p w14:paraId="2DB92345" w14:textId="77777777" w:rsidR="001C1C51" w:rsidRDefault="001C1C51" w:rsidP="001C1C51">
            <w:pPr>
              <w:pStyle w:val="ListParagraph"/>
              <w:numPr>
                <w:ilvl w:val="0"/>
                <w:numId w:val="9"/>
              </w:numPr>
              <w:rPr>
                <w:rFonts w:asciiTheme="majorHAnsi" w:hAnsiTheme="majorHAnsi" w:cstheme="majorHAnsi"/>
              </w:rPr>
            </w:pPr>
            <w:r>
              <w:rPr>
                <w:rFonts w:asciiTheme="majorHAnsi" w:hAnsiTheme="majorHAnsi" w:cstheme="majorHAnsi"/>
              </w:rPr>
              <w:t xml:space="preserve">What is PAR? What is it not? </w:t>
            </w:r>
          </w:p>
          <w:p w14:paraId="328ACB36" w14:textId="23C8944E" w:rsidR="001C1C51" w:rsidRDefault="001C1C51" w:rsidP="001C1C51">
            <w:pPr>
              <w:pStyle w:val="ListParagraph"/>
              <w:numPr>
                <w:ilvl w:val="0"/>
                <w:numId w:val="9"/>
              </w:numPr>
              <w:rPr>
                <w:rFonts w:asciiTheme="majorHAnsi" w:hAnsiTheme="majorHAnsi" w:cstheme="majorHAnsi"/>
              </w:rPr>
            </w:pPr>
            <w:r w:rsidRPr="005252B4">
              <w:rPr>
                <w:rFonts w:asciiTheme="majorHAnsi" w:hAnsiTheme="majorHAnsi" w:cstheme="majorHAnsi"/>
              </w:rPr>
              <w:t>Different types of PAR (</w:t>
            </w:r>
            <w:r w:rsidR="00C720EF">
              <w:rPr>
                <w:rFonts w:asciiTheme="majorHAnsi" w:hAnsiTheme="majorHAnsi" w:cstheme="majorHAnsi"/>
              </w:rPr>
              <w:t xml:space="preserve">CPAR, </w:t>
            </w:r>
            <w:r w:rsidRPr="005252B4">
              <w:rPr>
                <w:rFonts w:asciiTheme="majorHAnsi" w:hAnsiTheme="majorHAnsi" w:cstheme="majorHAnsi"/>
              </w:rPr>
              <w:t>YPAR, CBPR)</w:t>
            </w:r>
          </w:p>
          <w:p w14:paraId="11A2927D" w14:textId="77777777" w:rsidR="001C1C51" w:rsidRPr="005252B4" w:rsidRDefault="001C1C51" w:rsidP="001A7E2D">
            <w:pPr>
              <w:rPr>
                <w:rFonts w:asciiTheme="majorHAnsi" w:hAnsiTheme="majorHAnsi" w:cstheme="majorHAnsi"/>
              </w:rPr>
            </w:pPr>
          </w:p>
        </w:tc>
      </w:tr>
      <w:tr w:rsidR="001C1C51" w14:paraId="2F4CB2BF" w14:textId="77777777" w:rsidTr="001A7E2D">
        <w:tc>
          <w:tcPr>
            <w:tcW w:w="1705" w:type="dxa"/>
            <w:shd w:val="clear" w:color="auto" w:fill="E2EFD9" w:themeFill="accent6" w:themeFillTint="33"/>
          </w:tcPr>
          <w:p w14:paraId="6D1D0578" w14:textId="4B2286E0" w:rsidR="001C1C51" w:rsidRPr="00F25788" w:rsidRDefault="001C1C51" w:rsidP="001A7E2D">
            <w:pPr>
              <w:rPr>
                <w:rFonts w:asciiTheme="majorHAnsi" w:hAnsiTheme="majorHAnsi" w:cstheme="majorHAnsi"/>
                <w:b/>
                <w:bCs/>
              </w:rPr>
            </w:pPr>
            <w:r>
              <w:rPr>
                <w:rFonts w:asciiTheme="majorHAnsi" w:hAnsiTheme="majorHAnsi" w:cstheme="majorHAnsi"/>
                <w:b/>
                <w:bCs/>
              </w:rPr>
              <w:t>Day 1b</w:t>
            </w:r>
          </w:p>
        </w:tc>
        <w:tc>
          <w:tcPr>
            <w:tcW w:w="7645" w:type="dxa"/>
            <w:shd w:val="clear" w:color="auto" w:fill="E2EFD9" w:themeFill="accent6" w:themeFillTint="33"/>
          </w:tcPr>
          <w:p w14:paraId="046E0F70" w14:textId="77777777" w:rsidR="00C720EF" w:rsidRDefault="00C720EF" w:rsidP="00C720EF">
            <w:pPr>
              <w:rPr>
                <w:rFonts w:asciiTheme="majorHAnsi" w:hAnsiTheme="majorHAnsi" w:cstheme="majorHAnsi"/>
                <w:b/>
                <w:bCs/>
              </w:rPr>
            </w:pPr>
            <w:r>
              <w:rPr>
                <w:rFonts w:asciiTheme="majorHAnsi" w:hAnsiTheme="majorHAnsi" w:cstheme="majorHAnsi"/>
                <w:b/>
                <w:bCs/>
              </w:rPr>
              <w:t>Positionalities: The researchers &amp; the “community”</w:t>
            </w:r>
          </w:p>
          <w:p w14:paraId="60F4ED9E" w14:textId="71A137AD" w:rsidR="0091611C" w:rsidRPr="00F25788" w:rsidRDefault="0091611C" w:rsidP="0091611C">
            <w:pPr>
              <w:rPr>
                <w:rFonts w:asciiTheme="majorHAnsi" w:hAnsiTheme="majorHAnsi" w:cstheme="majorHAnsi"/>
              </w:rPr>
            </w:pPr>
          </w:p>
        </w:tc>
      </w:tr>
      <w:tr w:rsidR="001C1C51" w14:paraId="42B2B6C0" w14:textId="77777777" w:rsidTr="001A7E2D">
        <w:tc>
          <w:tcPr>
            <w:tcW w:w="1705" w:type="dxa"/>
          </w:tcPr>
          <w:p w14:paraId="2C7215E4" w14:textId="77777777" w:rsidR="001C1C51" w:rsidRDefault="001C1C51" w:rsidP="001A7E2D">
            <w:pPr>
              <w:rPr>
                <w:rFonts w:asciiTheme="majorHAnsi" w:hAnsiTheme="majorHAnsi" w:cstheme="majorHAnsi"/>
              </w:rPr>
            </w:pPr>
          </w:p>
        </w:tc>
        <w:tc>
          <w:tcPr>
            <w:tcW w:w="7645" w:type="dxa"/>
          </w:tcPr>
          <w:p w14:paraId="6F42F698" w14:textId="77777777" w:rsidR="00C720EF" w:rsidRDefault="00C720EF" w:rsidP="00C720EF">
            <w:pPr>
              <w:rPr>
                <w:rFonts w:asciiTheme="majorHAnsi" w:hAnsiTheme="majorHAnsi" w:cstheme="majorHAnsi"/>
              </w:rPr>
            </w:pPr>
            <w:r>
              <w:rPr>
                <w:rFonts w:asciiTheme="majorHAnsi" w:hAnsiTheme="majorHAnsi" w:cstheme="majorHAnsi"/>
              </w:rPr>
              <w:t>Sociological perspectives on positionality, power &amp; inequality</w:t>
            </w:r>
          </w:p>
          <w:p w14:paraId="76FB1456" w14:textId="4775C76C" w:rsidR="00C720EF" w:rsidRDefault="00C720EF" w:rsidP="00C720EF">
            <w:pPr>
              <w:pStyle w:val="ListParagraph"/>
              <w:numPr>
                <w:ilvl w:val="0"/>
                <w:numId w:val="9"/>
              </w:numPr>
              <w:rPr>
                <w:rFonts w:asciiTheme="majorHAnsi" w:hAnsiTheme="majorHAnsi" w:cstheme="majorHAnsi"/>
              </w:rPr>
            </w:pPr>
            <w:r>
              <w:rPr>
                <w:rFonts w:asciiTheme="majorHAnsi" w:hAnsiTheme="majorHAnsi" w:cstheme="majorHAnsi"/>
              </w:rPr>
              <w:t>Activity: Mapping your positionality &amp; personal power</w:t>
            </w:r>
          </w:p>
          <w:p w14:paraId="0C7046D1" w14:textId="258A6A6E" w:rsidR="00714415" w:rsidRPr="00C720EF" w:rsidRDefault="00714415" w:rsidP="00C720EF">
            <w:pPr>
              <w:pStyle w:val="ListParagraph"/>
              <w:numPr>
                <w:ilvl w:val="0"/>
                <w:numId w:val="9"/>
              </w:numPr>
              <w:rPr>
                <w:rFonts w:asciiTheme="majorHAnsi" w:hAnsiTheme="majorHAnsi" w:cstheme="majorHAnsi"/>
              </w:rPr>
            </w:pPr>
            <w:r>
              <w:rPr>
                <w:rFonts w:asciiTheme="majorHAnsi" w:hAnsiTheme="majorHAnsi" w:cstheme="majorHAnsi"/>
              </w:rPr>
              <w:t>How do you “signal” your power and privilege?</w:t>
            </w:r>
          </w:p>
          <w:p w14:paraId="19480F78" w14:textId="77777777" w:rsidR="00C720EF" w:rsidRDefault="00C720EF" w:rsidP="00C720EF">
            <w:pPr>
              <w:rPr>
                <w:rFonts w:asciiTheme="majorHAnsi" w:hAnsiTheme="majorHAnsi" w:cstheme="majorHAnsi"/>
              </w:rPr>
            </w:pPr>
          </w:p>
          <w:p w14:paraId="7C863B8B" w14:textId="77777777" w:rsidR="00C720EF" w:rsidRDefault="00C720EF" w:rsidP="00C720EF">
            <w:pPr>
              <w:rPr>
                <w:rFonts w:asciiTheme="majorHAnsi" w:hAnsiTheme="majorHAnsi" w:cstheme="majorHAnsi"/>
              </w:rPr>
            </w:pPr>
            <w:r>
              <w:rPr>
                <w:rFonts w:asciiTheme="majorHAnsi" w:hAnsiTheme="majorHAnsi" w:cstheme="majorHAnsi"/>
              </w:rPr>
              <w:t>Defining the “Community”</w:t>
            </w:r>
          </w:p>
          <w:p w14:paraId="44A7323D" w14:textId="77777777" w:rsidR="00C720EF" w:rsidRPr="00C720EF" w:rsidRDefault="00C720EF" w:rsidP="00C720EF">
            <w:pPr>
              <w:pStyle w:val="ListParagraph"/>
              <w:numPr>
                <w:ilvl w:val="0"/>
                <w:numId w:val="9"/>
              </w:numPr>
              <w:rPr>
                <w:rFonts w:asciiTheme="majorHAnsi" w:hAnsiTheme="majorHAnsi" w:cstheme="majorHAnsi"/>
              </w:rPr>
            </w:pPr>
            <w:r w:rsidRPr="00C720EF">
              <w:rPr>
                <w:rFonts w:asciiTheme="majorHAnsi" w:hAnsiTheme="majorHAnsi" w:cstheme="majorHAnsi"/>
              </w:rPr>
              <w:t>Activity</w:t>
            </w:r>
            <w:r>
              <w:rPr>
                <w:rFonts w:asciiTheme="majorHAnsi" w:hAnsiTheme="majorHAnsi" w:cstheme="majorHAnsi"/>
              </w:rPr>
              <w:t>: Mapping the research community</w:t>
            </w:r>
          </w:p>
          <w:p w14:paraId="38EEF827" w14:textId="77777777" w:rsidR="001C1C51" w:rsidRPr="00F25788" w:rsidRDefault="001C1C51" w:rsidP="0091611C">
            <w:pPr>
              <w:pStyle w:val="ListParagraph"/>
              <w:rPr>
                <w:rFonts w:asciiTheme="majorHAnsi" w:hAnsiTheme="majorHAnsi" w:cstheme="majorHAnsi"/>
                <w:b/>
                <w:bCs/>
              </w:rPr>
            </w:pPr>
          </w:p>
        </w:tc>
      </w:tr>
      <w:tr w:rsidR="001C1C51" w14:paraId="1CD49D4D" w14:textId="77777777" w:rsidTr="001A7E2D">
        <w:tc>
          <w:tcPr>
            <w:tcW w:w="1705" w:type="dxa"/>
            <w:shd w:val="clear" w:color="auto" w:fill="E2EFD9" w:themeFill="accent6" w:themeFillTint="33"/>
          </w:tcPr>
          <w:p w14:paraId="5D19C1A2" w14:textId="77777777" w:rsidR="001C1C51" w:rsidRPr="00F25788" w:rsidRDefault="001C1C51" w:rsidP="001A7E2D">
            <w:pPr>
              <w:rPr>
                <w:rFonts w:asciiTheme="majorHAnsi" w:hAnsiTheme="majorHAnsi" w:cstheme="majorHAnsi"/>
                <w:b/>
                <w:bCs/>
              </w:rPr>
            </w:pPr>
          </w:p>
        </w:tc>
        <w:tc>
          <w:tcPr>
            <w:tcW w:w="7645" w:type="dxa"/>
            <w:shd w:val="clear" w:color="auto" w:fill="E2EFD9" w:themeFill="accent6" w:themeFillTint="33"/>
          </w:tcPr>
          <w:p w14:paraId="4026548B" w14:textId="23D6CCF4" w:rsidR="001C1C51" w:rsidRDefault="001C1C51" w:rsidP="001A7E2D">
            <w:pPr>
              <w:rPr>
                <w:rFonts w:asciiTheme="majorHAnsi" w:hAnsiTheme="majorHAnsi" w:cstheme="majorHAnsi"/>
                <w:b/>
                <w:bCs/>
              </w:rPr>
            </w:pPr>
            <w:r>
              <w:rPr>
                <w:rFonts w:asciiTheme="majorHAnsi" w:hAnsiTheme="majorHAnsi" w:cstheme="majorHAnsi"/>
                <w:b/>
                <w:bCs/>
              </w:rPr>
              <w:t>R</w:t>
            </w:r>
            <w:r w:rsidR="00C720EF">
              <w:rPr>
                <w:rFonts w:asciiTheme="majorHAnsi" w:hAnsiTheme="majorHAnsi" w:cstheme="majorHAnsi"/>
                <w:b/>
                <w:bCs/>
              </w:rPr>
              <w:t>ecommended</w:t>
            </w:r>
            <w:r>
              <w:rPr>
                <w:rFonts w:asciiTheme="majorHAnsi" w:hAnsiTheme="majorHAnsi" w:cstheme="majorHAnsi"/>
                <w:b/>
                <w:bCs/>
              </w:rPr>
              <w:t xml:space="preserve"> Reading</w:t>
            </w:r>
            <w:r w:rsidR="00714415">
              <w:rPr>
                <w:rFonts w:asciiTheme="majorHAnsi" w:hAnsiTheme="majorHAnsi" w:cstheme="majorHAnsi"/>
                <w:b/>
                <w:bCs/>
              </w:rPr>
              <w:t>s</w:t>
            </w:r>
            <w:r>
              <w:rPr>
                <w:rFonts w:asciiTheme="majorHAnsi" w:hAnsiTheme="majorHAnsi" w:cstheme="majorHAnsi"/>
                <w:b/>
                <w:bCs/>
              </w:rPr>
              <w:t>:</w:t>
            </w:r>
          </w:p>
          <w:p w14:paraId="19863988" w14:textId="3D658527" w:rsidR="001C1C51" w:rsidRDefault="001C1C51" w:rsidP="001A7E2D">
            <w:pPr>
              <w:rPr>
                <w:rFonts w:asciiTheme="majorHAnsi" w:hAnsiTheme="majorHAnsi" w:cstheme="majorHAnsi"/>
                <w:b/>
                <w:bCs/>
              </w:rPr>
            </w:pPr>
          </w:p>
          <w:p w14:paraId="7AB1F9A3" w14:textId="23EA3697" w:rsidR="00C720EF" w:rsidRPr="00C720EF" w:rsidRDefault="00C720EF" w:rsidP="001A7E2D">
            <w:pPr>
              <w:rPr>
                <w:rFonts w:asciiTheme="majorHAnsi" w:hAnsiTheme="majorHAnsi" w:cstheme="majorHAnsi"/>
              </w:rPr>
            </w:pPr>
            <w:r w:rsidRPr="00C720EF">
              <w:rPr>
                <w:rFonts w:asciiTheme="majorHAnsi" w:hAnsiTheme="majorHAnsi" w:cstheme="majorHAnsi"/>
              </w:rPr>
              <w:t>Fine, Michelle &amp; María Elena Torre. 2021. The Essentials of Conducting Participatory Action Research. Chapter 1.</w:t>
            </w:r>
          </w:p>
          <w:p w14:paraId="24C8AF04" w14:textId="77777777" w:rsidR="00C720EF" w:rsidRDefault="00C720EF" w:rsidP="001A7E2D">
            <w:pPr>
              <w:rPr>
                <w:rFonts w:asciiTheme="majorHAnsi" w:hAnsiTheme="majorHAnsi" w:cstheme="majorHAnsi"/>
                <w:b/>
                <w:bCs/>
              </w:rPr>
            </w:pPr>
          </w:p>
          <w:p w14:paraId="4D59D280" w14:textId="25CA99E8" w:rsidR="001C1C51" w:rsidRDefault="001C1C51" w:rsidP="001A7E2D">
            <w:pPr>
              <w:pStyle w:val="NoSpacing"/>
              <w:rPr>
                <w:rFonts w:asciiTheme="majorHAnsi" w:hAnsiTheme="majorHAnsi" w:cstheme="majorHAnsi"/>
              </w:rPr>
            </w:pPr>
            <w:r w:rsidRPr="00DA056A">
              <w:rPr>
                <w:rFonts w:asciiTheme="majorHAnsi" w:hAnsiTheme="majorHAnsi" w:cstheme="majorHAnsi"/>
              </w:rPr>
              <w:t xml:space="preserve">Nina Wallerstein, Bonnie Duran, John G. </w:t>
            </w:r>
            <w:proofErr w:type="spellStart"/>
            <w:r w:rsidRPr="00DA056A">
              <w:rPr>
                <w:rFonts w:asciiTheme="majorHAnsi" w:hAnsiTheme="majorHAnsi" w:cstheme="majorHAnsi"/>
              </w:rPr>
              <w:t>Oetzel</w:t>
            </w:r>
            <w:proofErr w:type="spellEnd"/>
            <w:r w:rsidRPr="00DA056A">
              <w:rPr>
                <w:rFonts w:asciiTheme="majorHAnsi" w:hAnsiTheme="majorHAnsi" w:cstheme="majorHAnsi"/>
              </w:rPr>
              <w:t xml:space="preserve">, Meredith </w:t>
            </w:r>
            <w:proofErr w:type="spellStart"/>
            <w:r w:rsidRPr="00DA056A">
              <w:rPr>
                <w:rFonts w:asciiTheme="majorHAnsi" w:hAnsiTheme="majorHAnsi" w:cstheme="majorHAnsi"/>
              </w:rPr>
              <w:t>Minkler</w:t>
            </w:r>
            <w:proofErr w:type="spellEnd"/>
            <w:r>
              <w:rPr>
                <w:rFonts w:asciiTheme="majorHAnsi" w:hAnsiTheme="majorHAnsi" w:cstheme="majorHAnsi"/>
              </w:rPr>
              <w:t xml:space="preserve">. 2018. </w:t>
            </w:r>
            <w:r w:rsidRPr="00DA056A">
              <w:rPr>
                <w:rFonts w:asciiTheme="majorHAnsi" w:hAnsiTheme="majorHAnsi" w:cstheme="majorHAnsi"/>
                <w:i/>
                <w:iCs/>
              </w:rPr>
              <w:t>Community-Based Participatory Research for Health: Advancing Social and Health Equity.</w:t>
            </w:r>
            <w:r w:rsidRPr="00DA056A">
              <w:rPr>
                <w:rFonts w:asciiTheme="majorHAnsi" w:hAnsiTheme="majorHAnsi" w:cstheme="majorHAnsi"/>
              </w:rPr>
              <w:t xml:space="preserve"> </w:t>
            </w:r>
            <w:r>
              <w:rPr>
                <w:rFonts w:asciiTheme="majorHAnsi" w:hAnsiTheme="majorHAnsi" w:cstheme="majorHAnsi"/>
              </w:rPr>
              <w:t xml:space="preserve">Wiley. </w:t>
            </w:r>
            <w:r w:rsidRPr="00DA056A">
              <w:rPr>
                <w:rFonts w:asciiTheme="majorHAnsi" w:hAnsiTheme="majorHAnsi" w:cstheme="majorHAnsi"/>
              </w:rPr>
              <w:t>Chapters 1 &amp; 3.</w:t>
            </w:r>
          </w:p>
          <w:p w14:paraId="687F2961" w14:textId="71634EBE" w:rsidR="00C720EF" w:rsidRDefault="00C720EF" w:rsidP="001A7E2D">
            <w:pPr>
              <w:pStyle w:val="NoSpacing"/>
              <w:rPr>
                <w:rFonts w:asciiTheme="majorHAnsi" w:hAnsiTheme="majorHAnsi" w:cstheme="majorHAnsi"/>
              </w:rPr>
            </w:pPr>
          </w:p>
          <w:p w14:paraId="2A65B8EC" w14:textId="77777777" w:rsidR="00C720EF" w:rsidRPr="007A0B4A" w:rsidRDefault="00C720EF" w:rsidP="00C720EF">
            <w:pPr>
              <w:rPr>
                <w:rFonts w:asciiTheme="majorHAnsi" w:hAnsiTheme="majorHAnsi" w:cstheme="majorHAnsi"/>
              </w:rPr>
            </w:pPr>
            <w:r w:rsidRPr="007A0B4A">
              <w:rPr>
                <w:rFonts w:asciiTheme="majorHAnsi" w:hAnsiTheme="majorHAnsi" w:cstheme="majorHAnsi"/>
              </w:rPr>
              <w:t xml:space="preserve">Tara J. </w:t>
            </w:r>
            <w:proofErr w:type="spellStart"/>
            <w:r w:rsidRPr="007A0B4A">
              <w:rPr>
                <w:rFonts w:asciiTheme="majorHAnsi" w:hAnsiTheme="majorHAnsi" w:cstheme="majorHAnsi"/>
              </w:rPr>
              <w:t>Yosso</w:t>
            </w:r>
            <w:proofErr w:type="spellEnd"/>
            <w:r>
              <w:rPr>
                <w:rFonts w:asciiTheme="majorHAnsi" w:hAnsiTheme="majorHAnsi" w:cstheme="majorHAnsi"/>
              </w:rPr>
              <w:t xml:space="preserve">. </w:t>
            </w:r>
            <w:r w:rsidRPr="007A0B4A">
              <w:rPr>
                <w:rFonts w:asciiTheme="majorHAnsi" w:hAnsiTheme="majorHAnsi" w:cstheme="majorHAnsi"/>
              </w:rPr>
              <w:t>2005</w:t>
            </w:r>
            <w:r>
              <w:rPr>
                <w:rFonts w:asciiTheme="majorHAnsi" w:hAnsiTheme="majorHAnsi" w:cstheme="majorHAnsi"/>
              </w:rPr>
              <w:t>. “</w:t>
            </w:r>
            <w:r w:rsidRPr="007A0B4A">
              <w:rPr>
                <w:rFonts w:asciiTheme="majorHAnsi" w:hAnsiTheme="majorHAnsi" w:cstheme="majorHAnsi"/>
              </w:rPr>
              <w:t>Whose culture has capital? A critical race theory</w:t>
            </w:r>
          </w:p>
          <w:p w14:paraId="09D0CD6E" w14:textId="4D137CC2" w:rsidR="00C720EF" w:rsidRPr="00DA056A" w:rsidRDefault="00C720EF" w:rsidP="00C720EF">
            <w:pPr>
              <w:rPr>
                <w:rFonts w:asciiTheme="majorHAnsi" w:hAnsiTheme="majorHAnsi" w:cstheme="majorHAnsi"/>
              </w:rPr>
            </w:pPr>
            <w:r w:rsidRPr="007A0B4A">
              <w:rPr>
                <w:rFonts w:asciiTheme="majorHAnsi" w:hAnsiTheme="majorHAnsi" w:cstheme="majorHAnsi"/>
              </w:rPr>
              <w:t>discussion of community cultural wealth</w:t>
            </w:r>
            <w:r>
              <w:rPr>
                <w:rFonts w:asciiTheme="majorHAnsi" w:hAnsiTheme="majorHAnsi" w:cstheme="majorHAnsi"/>
              </w:rPr>
              <w:t xml:space="preserve">.” </w:t>
            </w:r>
            <w:r w:rsidRPr="00DA056A">
              <w:rPr>
                <w:rFonts w:asciiTheme="majorHAnsi" w:hAnsiTheme="majorHAnsi" w:cstheme="majorHAnsi"/>
                <w:i/>
                <w:iCs/>
              </w:rPr>
              <w:t>Race Ethnicity and Education</w:t>
            </w:r>
            <w:r w:rsidRPr="007A0B4A">
              <w:rPr>
                <w:rFonts w:asciiTheme="majorHAnsi" w:hAnsiTheme="majorHAnsi" w:cstheme="majorHAnsi"/>
              </w:rPr>
              <w:t xml:space="preserve">, 8:1, 69-91. </w:t>
            </w:r>
          </w:p>
          <w:p w14:paraId="094CC16C" w14:textId="77777777" w:rsidR="001C1C51" w:rsidRDefault="001C1C51" w:rsidP="001A7E2D"/>
          <w:p w14:paraId="60A4FAD7" w14:textId="60ECE507" w:rsidR="001C1C51" w:rsidRDefault="001C1C51" w:rsidP="001A7E2D">
            <w:pPr>
              <w:rPr>
                <w:rFonts w:asciiTheme="majorHAnsi" w:hAnsiTheme="majorHAnsi" w:cstheme="majorHAnsi"/>
              </w:rPr>
            </w:pPr>
            <w:r>
              <w:rPr>
                <w:rFonts w:asciiTheme="majorHAnsi" w:hAnsiTheme="majorHAnsi" w:cstheme="majorHAnsi"/>
              </w:rPr>
              <w:t xml:space="preserve">Appadurai, Arjun. 2006. </w:t>
            </w:r>
            <w:r w:rsidRPr="00780882">
              <w:rPr>
                <w:rFonts w:asciiTheme="majorHAnsi" w:hAnsiTheme="majorHAnsi" w:cstheme="majorHAnsi"/>
              </w:rPr>
              <w:t>“The Right to Research</w:t>
            </w:r>
            <w:r>
              <w:rPr>
                <w:rFonts w:asciiTheme="majorHAnsi" w:hAnsiTheme="majorHAnsi" w:cstheme="majorHAnsi"/>
              </w:rPr>
              <w:t xml:space="preserve">.” </w:t>
            </w:r>
            <w:r w:rsidRPr="008759AE">
              <w:rPr>
                <w:rFonts w:asciiTheme="majorHAnsi" w:hAnsiTheme="majorHAnsi" w:cstheme="majorHAnsi"/>
                <w:i/>
                <w:iCs/>
              </w:rPr>
              <w:t>Globalization, Societies and Education</w:t>
            </w:r>
            <w:r>
              <w:rPr>
                <w:rFonts w:asciiTheme="majorHAnsi" w:hAnsiTheme="majorHAnsi" w:cstheme="majorHAnsi"/>
              </w:rPr>
              <w:t>. (4) 2: 167-177.</w:t>
            </w:r>
          </w:p>
          <w:p w14:paraId="7B1B28E9" w14:textId="5BFD7E03" w:rsidR="00C720EF" w:rsidRDefault="00C720EF" w:rsidP="001A7E2D">
            <w:pPr>
              <w:rPr>
                <w:rFonts w:asciiTheme="majorHAnsi" w:hAnsiTheme="majorHAnsi" w:cstheme="majorHAnsi"/>
              </w:rPr>
            </w:pPr>
          </w:p>
          <w:p w14:paraId="3437E332" w14:textId="5628B2EE" w:rsidR="001C1C51" w:rsidRPr="00C720EF" w:rsidRDefault="00C720EF" w:rsidP="00C720EF">
            <w:pPr>
              <w:rPr>
                <w:rFonts w:asciiTheme="majorHAnsi" w:hAnsiTheme="majorHAnsi" w:cstheme="majorHAnsi"/>
              </w:rPr>
            </w:pPr>
            <w:proofErr w:type="spellStart"/>
            <w:r w:rsidRPr="00C720EF">
              <w:rPr>
                <w:rFonts w:asciiTheme="majorHAnsi" w:hAnsiTheme="majorHAnsi" w:cstheme="majorHAnsi"/>
              </w:rPr>
              <w:t>Iwama</w:t>
            </w:r>
            <w:proofErr w:type="spellEnd"/>
            <w:r w:rsidRPr="00C720EF">
              <w:rPr>
                <w:rFonts w:asciiTheme="majorHAnsi" w:hAnsiTheme="majorHAnsi" w:cstheme="majorHAnsi"/>
              </w:rPr>
              <w:t xml:space="preserve">, Marilyn, </w:t>
            </w:r>
            <w:proofErr w:type="spellStart"/>
            <w:r w:rsidRPr="00C720EF">
              <w:rPr>
                <w:rFonts w:asciiTheme="majorHAnsi" w:hAnsiTheme="majorHAnsi" w:cstheme="majorHAnsi"/>
              </w:rPr>
              <w:t>Murdena</w:t>
            </w:r>
            <w:proofErr w:type="spellEnd"/>
            <w:r w:rsidRPr="00C720EF">
              <w:rPr>
                <w:rFonts w:asciiTheme="majorHAnsi" w:hAnsiTheme="majorHAnsi" w:cstheme="majorHAnsi"/>
              </w:rPr>
              <w:t xml:space="preserve"> Marshall, Albert Marshall, and Cheryl Bartlett. </w:t>
            </w:r>
            <w:r>
              <w:rPr>
                <w:rFonts w:asciiTheme="majorHAnsi" w:hAnsiTheme="majorHAnsi" w:cstheme="majorHAnsi"/>
              </w:rPr>
              <w:t xml:space="preserve">2009. </w:t>
            </w:r>
            <w:r w:rsidRPr="00C720EF">
              <w:rPr>
                <w:rFonts w:asciiTheme="majorHAnsi" w:hAnsiTheme="majorHAnsi" w:cstheme="majorHAnsi"/>
              </w:rPr>
              <w:t xml:space="preserve">"Two-eyed seeing and the language of healing in community-based research." Canadian Journal of Native Education 32, </w:t>
            </w:r>
            <w:r>
              <w:rPr>
                <w:rFonts w:asciiTheme="majorHAnsi" w:hAnsiTheme="majorHAnsi" w:cstheme="majorHAnsi"/>
              </w:rPr>
              <w:t>No.</w:t>
            </w:r>
            <w:r w:rsidRPr="00C720EF">
              <w:rPr>
                <w:rFonts w:asciiTheme="majorHAnsi" w:hAnsiTheme="majorHAnsi" w:cstheme="majorHAnsi"/>
              </w:rPr>
              <w:t xml:space="preserve"> 2</w:t>
            </w:r>
            <w:r>
              <w:rPr>
                <w:rFonts w:asciiTheme="majorHAnsi" w:hAnsiTheme="majorHAnsi" w:cstheme="majorHAnsi"/>
              </w:rPr>
              <w:t>, Vol</w:t>
            </w:r>
            <w:r w:rsidRPr="00C720EF">
              <w:rPr>
                <w:rFonts w:asciiTheme="majorHAnsi" w:hAnsiTheme="majorHAnsi" w:cstheme="majorHAnsi"/>
              </w:rPr>
              <w:t xml:space="preserve"> 3.</w:t>
            </w:r>
          </w:p>
          <w:p w14:paraId="15CE0CFA" w14:textId="77777777" w:rsidR="001C1C51" w:rsidRPr="00F25788" w:rsidRDefault="001C1C51" w:rsidP="00307ADB">
            <w:pPr>
              <w:rPr>
                <w:rFonts w:asciiTheme="majorHAnsi" w:hAnsiTheme="majorHAnsi" w:cstheme="majorHAnsi"/>
                <w:b/>
                <w:bCs/>
              </w:rPr>
            </w:pPr>
          </w:p>
        </w:tc>
      </w:tr>
    </w:tbl>
    <w:p w14:paraId="1348E1FF" w14:textId="22B5A400" w:rsidR="001C1C51" w:rsidRDefault="001C1C51" w:rsidP="00FC0D70">
      <w:pPr>
        <w:rPr>
          <w:rFonts w:asciiTheme="majorHAnsi" w:hAnsiTheme="majorHAnsi" w:cstheme="majorHAnsi"/>
        </w:rPr>
      </w:pPr>
    </w:p>
    <w:p w14:paraId="2F3A27A7" w14:textId="77777777" w:rsidR="00307ADB" w:rsidRDefault="00307ADB">
      <w:r>
        <w:br w:type="page"/>
      </w:r>
    </w:p>
    <w:tbl>
      <w:tblPr>
        <w:tblStyle w:val="TableGrid"/>
        <w:tblW w:w="9355" w:type="dxa"/>
        <w:tblLayout w:type="fixed"/>
        <w:tblLook w:val="04A0" w:firstRow="1" w:lastRow="0" w:firstColumn="1" w:lastColumn="0" w:noHBand="0" w:noVBand="1"/>
      </w:tblPr>
      <w:tblGrid>
        <w:gridCol w:w="1705"/>
        <w:gridCol w:w="7650"/>
      </w:tblGrid>
      <w:tr w:rsidR="001C1C51" w14:paraId="4940B015" w14:textId="77777777" w:rsidTr="001A7E2D">
        <w:tc>
          <w:tcPr>
            <w:tcW w:w="1705" w:type="dxa"/>
            <w:shd w:val="clear" w:color="auto" w:fill="DEEAF6" w:themeFill="accent5" w:themeFillTint="33"/>
          </w:tcPr>
          <w:p w14:paraId="0AF9A2B9" w14:textId="51E5CE1A" w:rsidR="001C1C51" w:rsidRPr="00F25788" w:rsidRDefault="00C8317A" w:rsidP="001A7E2D">
            <w:pPr>
              <w:rPr>
                <w:rFonts w:asciiTheme="majorHAnsi" w:hAnsiTheme="majorHAnsi" w:cstheme="majorHAnsi"/>
                <w:b/>
                <w:bCs/>
              </w:rPr>
            </w:pPr>
            <w:r>
              <w:rPr>
                <w:rFonts w:asciiTheme="majorHAnsi" w:hAnsiTheme="majorHAnsi" w:cstheme="majorHAnsi"/>
                <w:b/>
                <w:bCs/>
              </w:rPr>
              <w:lastRenderedPageBreak/>
              <w:t>Day 2</w:t>
            </w:r>
            <w:r w:rsidR="00C720EF">
              <w:rPr>
                <w:rFonts w:asciiTheme="majorHAnsi" w:hAnsiTheme="majorHAnsi" w:cstheme="majorHAnsi"/>
                <w:b/>
                <w:bCs/>
              </w:rPr>
              <w:t xml:space="preserve">a, </w:t>
            </w:r>
            <w:r>
              <w:rPr>
                <w:rFonts w:asciiTheme="majorHAnsi" w:hAnsiTheme="majorHAnsi" w:cstheme="majorHAnsi"/>
                <w:b/>
                <w:bCs/>
              </w:rPr>
              <w:t>6/28</w:t>
            </w:r>
          </w:p>
        </w:tc>
        <w:tc>
          <w:tcPr>
            <w:tcW w:w="7650" w:type="dxa"/>
            <w:shd w:val="clear" w:color="auto" w:fill="DEEAF6" w:themeFill="accent5" w:themeFillTint="33"/>
          </w:tcPr>
          <w:p w14:paraId="5DA03AA2" w14:textId="77777777" w:rsidR="00C720EF" w:rsidRPr="001A7E2D" w:rsidRDefault="00C720EF" w:rsidP="00C720EF">
            <w:pPr>
              <w:rPr>
                <w:rFonts w:asciiTheme="majorHAnsi" w:hAnsiTheme="majorHAnsi" w:cstheme="majorHAnsi"/>
                <w:b/>
                <w:bCs/>
              </w:rPr>
            </w:pPr>
            <w:r w:rsidRPr="001A7E2D">
              <w:rPr>
                <w:rFonts w:asciiTheme="majorHAnsi" w:hAnsiTheme="majorHAnsi" w:cstheme="majorHAnsi"/>
                <w:b/>
                <w:bCs/>
              </w:rPr>
              <w:t>Promoting Participation</w:t>
            </w:r>
          </w:p>
          <w:p w14:paraId="4477F6B7" w14:textId="3127BAE6" w:rsidR="00D1633D" w:rsidRPr="00C8317A" w:rsidRDefault="00D1633D" w:rsidP="00C720EF">
            <w:pPr>
              <w:rPr>
                <w:rFonts w:asciiTheme="majorHAnsi" w:hAnsiTheme="majorHAnsi" w:cstheme="majorHAnsi"/>
                <w:b/>
                <w:bCs/>
              </w:rPr>
            </w:pPr>
          </w:p>
        </w:tc>
      </w:tr>
      <w:tr w:rsidR="001C1C51" w14:paraId="74B156F1" w14:textId="77777777" w:rsidTr="001A7E2D">
        <w:tc>
          <w:tcPr>
            <w:tcW w:w="1705" w:type="dxa"/>
          </w:tcPr>
          <w:p w14:paraId="51AFFB28" w14:textId="77777777" w:rsidR="001C1C51" w:rsidRDefault="001C1C51" w:rsidP="001A7E2D">
            <w:pPr>
              <w:rPr>
                <w:rFonts w:asciiTheme="majorHAnsi" w:hAnsiTheme="majorHAnsi" w:cstheme="majorHAnsi"/>
              </w:rPr>
            </w:pPr>
          </w:p>
        </w:tc>
        <w:tc>
          <w:tcPr>
            <w:tcW w:w="7650" w:type="dxa"/>
          </w:tcPr>
          <w:p w14:paraId="16CBD77F" w14:textId="77777777" w:rsidR="00C720EF" w:rsidRDefault="00C720EF" w:rsidP="00C720EF">
            <w:pPr>
              <w:rPr>
                <w:rFonts w:asciiTheme="majorHAnsi" w:hAnsiTheme="majorHAnsi" w:cstheme="majorHAnsi"/>
              </w:rPr>
            </w:pPr>
            <w:r>
              <w:rPr>
                <w:rFonts w:asciiTheme="majorHAnsi" w:hAnsiTheme="majorHAnsi" w:cstheme="majorHAnsi"/>
              </w:rPr>
              <w:t>What counts as “participation”?</w:t>
            </w:r>
          </w:p>
          <w:p w14:paraId="2516F316" w14:textId="77777777" w:rsidR="00C720EF" w:rsidRDefault="00C720EF" w:rsidP="00C720EF">
            <w:pPr>
              <w:rPr>
                <w:rFonts w:asciiTheme="majorHAnsi" w:hAnsiTheme="majorHAnsi" w:cstheme="majorHAnsi"/>
              </w:rPr>
            </w:pPr>
          </w:p>
          <w:p w14:paraId="7C78658F" w14:textId="77777777" w:rsidR="00C720EF" w:rsidRDefault="00C720EF" w:rsidP="00C720EF">
            <w:pPr>
              <w:rPr>
                <w:rFonts w:asciiTheme="majorHAnsi" w:hAnsiTheme="majorHAnsi" w:cstheme="majorHAnsi"/>
              </w:rPr>
            </w:pPr>
            <w:r>
              <w:rPr>
                <w:rFonts w:asciiTheme="majorHAnsi" w:hAnsiTheme="majorHAnsi" w:cstheme="majorHAnsi"/>
              </w:rPr>
              <w:t>Examples from the field</w:t>
            </w:r>
          </w:p>
          <w:p w14:paraId="31DD2599" w14:textId="77777777" w:rsidR="00C720EF" w:rsidRDefault="00C720EF" w:rsidP="00C720EF">
            <w:pPr>
              <w:rPr>
                <w:rFonts w:asciiTheme="majorHAnsi" w:hAnsiTheme="majorHAnsi" w:cstheme="majorHAnsi"/>
              </w:rPr>
            </w:pPr>
          </w:p>
          <w:p w14:paraId="0BF821CC" w14:textId="77777777" w:rsidR="00C720EF" w:rsidRPr="000D7C11" w:rsidRDefault="00C720EF" w:rsidP="00C720EF">
            <w:pPr>
              <w:rPr>
                <w:rFonts w:asciiTheme="majorHAnsi" w:hAnsiTheme="majorHAnsi" w:cstheme="majorHAnsi"/>
              </w:rPr>
            </w:pPr>
            <w:r>
              <w:rPr>
                <w:rFonts w:asciiTheme="majorHAnsi" w:hAnsiTheme="majorHAnsi" w:cstheme="majorHAnsi"/>
              </w:rPr>
              <w:t>Planning for Participation</w:t>
            </w:r>
          </w:p>
          <w:p w14:paraId="49353FF6" w14:textId="77777777" w:rsidR="00C720EF" w:rsidRPr="000D7C11" w:rsidRDefault="00C720EF" w:rsidP="00C720EF">
            <w:pPr>
              <w:pStyle w:val="ListParagraph"/>
              <w:numPr>
                <w:ilvl w:val="0"/>
                <w:numId w:val="9"/>
              </w:numPr>
              <w:rPr>
                <w:rFonts w:asciiTheme="majorHAnsi" w:hAnsiTheme="majorHAnsi" w:cstheme="majorHAnsi"/>
              </w:rPr>
            </w:pPr>
            <w:r w:rsidRPr="000D7C11">
              <w:rPr>
                <w:rFonts w:asciiTheme="majorHAnsi" w:hAnsiTheme="majorHAnsi" w:cstheme="majorHAnsi"/>
              </w:rPr>
              <w:t xml:space="preserve">What are the </w:t>
            </w:r>
            <w:r>
              <w:rPr>
                <w:rFonts w:asciiTheme="majorHAnsi" w:hAnsiTheme="majorHAnsi" w:cstheme="majorHAnsi"/>
              </w:rPr>
              <w:t>phases/components</w:t>
            </w:r>
            <w:r w:rsidRPr="000D7C11">
              <w:rPr>
                <w:rFonts w:asciiTheme="majorHAnsi" w:hAnsiTheme="majorHAnsi" w:cstheme="majorHAnsi"/>
              </w:rPr>
              <w:t xml:space="preserve"> of your project?</w:t>
            </w:r>
          </w:p>
          <w:p w14:paraId="1AE3AAB1" w14:textId="77777777" w:rsidR="00C720EF" w:rsidRPr="000D7C11" w:rsidRDefault="00C720EF" w:rsidP="00C720EF">
            <w:pPr>
              <w:pStyle w:val="ListParagraph"/>
              <w:numPr>
                <w:ilvl w:val="0"/>
                <w:numId w:val="9"/>
              </w:numPr>
              <w:rPr>
                <w:rFonts w:asciiTheme="majorHAnsi" w:hAnsiTheme="majorHAnsi" w:cstheme="majorHAnsi"/>
              </w:rPr>
            </w:pPr>
            <w:r w:rsidRPr="000D7C11">
              <w:rPr>
                <w:rFonts w:asciiTheme="majorHAnsi" w:hAnsiTheme="majorHAnsi" w:cstheme="majorHAnsi"/>
              </w:rPr>
              <w:t xml:space="preserve">Who has been included so far (directly and indirectly)? Who hasn’t? </w:t>
            </w:r>
          </w:p>
          <w:p w14:paraId="2B18187A" w14:textId="77777777" w:rsidR="00C720EF" w:rsidRDefault="00C720EF" w:rsidP="00C720EF">
            <w:pPr>
              <w:pStyle w:val="ListParagraph"/>
              <w:numPr>
                <w:ilvl w:val="0"/>
                <w:numId w:val="9"/>
              </w:numPr>
              <w:rPr>
                <w:rFonts w:asciiTheme="majorHAnsi" w:hAnsiTheme="majorHAnsi" w:cstheme="majorHAnsi"/>
              </w:rPr>
            </w:pPr>
            <w:r w:rsidRPr="000D7C11">
              <w:rPr>
                <w:rFonts w:asciiTheme="majorHAnsi" w:hAnsiTheme="majorHAnsi" w:cstheme="majorHAnsi"/>
              </w:rPr>
              <w:t>How can you meaningfully include different members of the research population in each step of your project?</w:t>
            </w:r>
          </w:p>
          <w:p w14:paraId="566FC16F" w14:textId="77777777" w:rsidR="00C720EF" w:rsidRDefault="00C720EF" w:rsidP="00C720EF">
            <w:pPr>
              <w:pStyle w:val="ListParagraph"/>
              <w:numPr>
                <w:ilvl w:val="0"/>
                <w:numId w:val="9"/>
              </w:numPr>
              <w:rPr>
                <w:rFonts w:asciiTheme="majorHAnsi" w:hAnsiTheme="majorHAnsi" w:cstheme="majorHAnsi"/>
              </w:rPr>
            </w:pPr>
            <w:r>
              <w:rPr>
                <w:rFonts w:asciiTheme="majorHAnsi" w:hAnsiTheme="majorHAnsi" w:cstheme="majorHAnsi"/>
              </w:rPr>
              <w:t xml:space="preserve">How can you promote trust? Relationships? Safety to </w:t>
            </w:r>
            <w:proofErr w:type="gramStart"/>
            <w:r>
              <w:rPr>
                <w:rFonts w:asciiTheme="majorHAnsi" w:hAnsiTheme="majorHAnsi" w:cstheme="majorHAnsi"/>
              </w:rPr>
              <w:t>speak?</w:t>
            </w:r>
            <w:proofErr w:type="gramEnd"/>
          </w:p>
          <w:p w14:paraId="6297CD71" w14:textId="69016449" w:rsidR="001A7E2D" w:rsidRPr="00D1633D" w:rsidRDefault="001A7E2D" w:rsidP="00C720EF">
            <w:pPr>
              <w:pStyle w:val="ListParagraph"/>
              <w:rPr>
                <w:rFonts w:asciiTheme="majorHAnsi" w:hAnsiTheme="majorHAnsi" w:cstheme="majorHAnsi"/>
                <w:b/>
                <w:bCs/>
              </w:rPr>
            </w:pPr>
          </w:p>
        </w:tc>
      </w:tr>
      <w:tr w:rsidR="001C1C51" w14:paraId="79E0A690" w14:textId="77777777" w:rsidTr="001A7E2D">
        <w:tc>
          <w:tcPr>
            <w:tcW w:w="1705" w:type="dxa"/>
            <w:shd w:val="clear" w:color="auto" w:fill="DEEAF6" w:themeFill="accent5" w:themeFillTint="33"/>
          </w:tcPr>
          <w:p w14:paraId="52615529" w14:textId="4CF36BEF" w:rsidR="001C1C51" w:rsidRPr="00F25788" w:rsidRDefault="00C720EF" w:rsidP="001A7E2D">
            <w:pPr>
              <w:rPr>
                <w:rFonts w:asciiTheme="majorHAnsi" w:hAnsiTheme="majorHAnsi" w:cstheme="majorHAnsi"/>
                <w:b/>
                <w:bCs/>
              </w:rPr>
            </w:pPr>
            <w:r>
              <w:rPr>
                <w:rFonts w:asciiTheme="majorHAnsi" w:hAnsiTheme="majorHAnsi" w:cstheme="majorHAnsi"/>
                <w:b/>
                <w:bCs/>
              </w:rPr>
              <w:t xml:space="preserve">Day </w:t>
            </w:r>
            <w:r w:rsidR="001C1C51" w:rsidRPr="00F25788">
              <w:rPr>
                <w:rFonts w:asciiTheme="majorHAnsi" w:hAnsiTheme="majorHAnsi" w:cstheme="majorHAnsi"/>
                <w:b/>
                <w:bCs/>
              </w:rPr>
              <w:t>2b</w:t>
            </w:r>
          </w:p>
        </w:tc>
        <w:tc>
          <w:tcPr>
            <w:tcW w:w="7650" w:type="dxa"/>
            <w:shd w:val="clear" w:color="auto" w:fill="DEEAF6" w:themeFill="accent5" w:themeFillTint="33"/>
          </w:tcPr>
          <w:p w14:paraId="32899C26" w14:textId="5D56011E" w:rsidR="00C720EF" w:rsidRDefault="00C720EF" w:rsidP="00C720EF">
            <w:pPr>
              <w:rPr>
                <w:rFonts w:asciiTheme="majorHAnsi" w:hAnsiTheme="majorHAnsi" w:cstheme="majorHAnsi"/>
                <w:b/>
                <w:bCs/>
              </w:rPr>
            </w:pPr>
            <w:r>
              <w:rPr>
                <w:rFonts w:asciiTheme="majorHAnsi" w:hAnsiTheme="majorHAnsi" w:cstheme="majorHAnsi"/>
                <w:b/>
                <w:bCs/>
              </w:rPr>
              <w:t xml:space="preserve">Education and Co-Learning: </w:t>
            </w:r>
            <w:r w:rsidR="00714415">
              <w:rPr>
                <w:rFonts w:asciiTheme="majorHAnsi" w:hAnsiTheme="majorHAnsi" w:cstheme="majorHAnsi"/>
                <w:b/>
                <w:bCs/>
              </w:rPr>
              <w:t>Practicing</w:t>
            </w:r>
            <w:r>
              <w:rPr>
                <w:rFonts w:asciiTheme="majorHAnsi" w:hAnsiTheme="majorHAnsi" w:cstheme="majorHAnsi"/>
                <w:b/>
                <w:bCs/>
              </w:rPr>
              <w:t xml:space="preserve"> Dialogical Reflexivity</w:t>
            </w:r>
          </w:p>
          <w:p w14:paraId="36D08DE7" w14:textId="5932F798" w:rsidR="001A7E2D" w:rsidRDefault="001A7E2D" w:rsidP="00C720EF">
            <w:pPr>
              <w:rPr>
                <w:rFonts w:asciiTheme="majorHAnsi" w:hAnsiTheme="majorHAnsi" w:cstheme="majorHAnsi"/>
              </w:rPr>
            </w:pPr>
          </w:p>
        </w:tc>
      </w:tr>
      <w:tr w:rsidR="001C1C51" w14:paraId="4DFBF61E" w14:textId="77777777" w:rsidTr="001A7E2D">
        <w:tc>
          <w:tcPr>
            <w:tcW w:w="1705" w:type="dxa"/>
          </w:tcPr>
          <w:p w14:paraId="3A62E5BD" w14:textId="77777777" w:rsidR="001C1C51" w:rsidRDefault="001C1C51" w:rsidP="001A7E2D">
            <w:pPr>
              <w:rPr>
                <w:rFonts w:asciiTheme="majorHAnsi" w:hAnsiTheme="majorHAnsi" w:cstheme="majorHAnsi"/>
              </w:rPr>
            </w:pPr>
          </w:p>
        </w:tc>
        <w:tc>
          <w:tcPr>
            <w:tcW w:w="7650" w:type="dxa"/>
          </w:tcPr>
          <w:p w14:paraId="208735DD" w14:textId="77777777" w:rsidR="00C720EF" w:rsidRDefault="00C720EF" w:rsidP="00C720EF">
            <w:pPr>
              <w:rPr>
                <w:rFonts w:asciiTheme="majorHAnsi" w:hAnsiTheme="majorHAnsi" w:cstheme="majorHAnsi"/>
              </w:rPr>
            </w:pPr>
            <w:r>
              <w:rPr>
                <w:rFonts w:asciiTheme="majorHAnsi" w:hAnsiTheme="majorHAnsi" w:cstheme="majorHAnsi"/>
              </w:rPr>
              <w:t>Epistemology: How do you know what you know?</w:t>
            </w:r>
          </w:p>
          <w:p w14:paraId="7E2A1ADA" w14:textId="77777777" w:rsidR="00C720EF" w:rsidRDefault="00C720EF" w:rsidP="00C720EF">
            <w:pPr>
              <w:rPr>
                <w:rFonts w:asciiTheme="majorHAnsi" w:hAnsiTheme="majorHAnsi" w:cstheme="majorHAnsi"/>
              </w:rPr>
            </w:pPr>
          </w:p>
          <w:p w14:paraId="3055068C" w14:textId="77777777" w:rsidR="00C720EF" w:rsidRDefault="00C720EF" w:rsidP="00C720EF">
            <w:pPr>
              <w:rPr>
                <w:rFonts w:asciiTheme="majorHAnsi" w:hAnsiTheme="majorHAnsi" w:cstheme="majorHAnsi"/>
              </w:rPr>
            </w:pPr>
            <w:r>
              <w:rPr>
                <w:rFonts w:asciiTheme="majorHAnsi" w:hAnsiTheme="majorHAnsi" w:cstheme="majorHAnsi"/>
              </w:rPr>
              <w:t>Defining terms:</w:t>
            </w:r>
          </w:p>
          <w:p w14:paraId="48E8EB52" w14:textId="77777777" w:rsid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Situated knowledge</w:t>
            </w:r>
          </w:p>
          <w:p w14:paraId="2A98870D" w14:textId="77777777" w:rsid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Strong objectivity</w:t>
            </w:r>
          </w:p>
          <w:p w14:paraId="3881C488" w14:textId="77777777" w:rsidR="00C720EF" w:rsidRP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Dialogical reflexivity</w:t>
            </w:r>
          </w:p>
          <w:p w14:paraId="655D61D5" w14:textId="77777777" w:rsidR="00C720EF" w:rsidRDefault="00C720EF" w:rsidP="00C720EF">
            <w:pPr>
              <w:rPr>
                <w:rFonts w:asciiTheme="majorHAnsi" w:hAnsiTheme="majorHAnsi" w:cstheme="majorHAnsi"/>
              </w:rPr>
            </w:pPr>
          </w:p>
          <w:p w14:paraId="4A7F0CB5" w14:textId="77777777" w:rsidR="00C720EF" w:rsidRDefault="00C720EF" w:rsidP="00C720EF">
            <w:pPr>
              <w:rPr>
                <w:rFonts w:asciiTheme="majorHAnsi" w:hAnsiTheme="majorHAnsi" w:cstheme="majorHAnsi"/>
              </w:rPr>
            </w:pPr>
            <w:r>
              <w:rPr>
                <w:rFonts w:asciiTheme="majorHAnsi" w:hAnsiTheme="majorHAnsi" w:cstheme="majorHAnsi"/>
              </w:rPr>
              <w:t>Activity: What you know and what you don’t know</w:t>
            </w:r>
          </w:p>
          <w:p w14:paraId="07175DEA" w14:textId="77777777" w:rsid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What assumptions do you have about your research population and your project?</w:t>
            </w:r>
          </w:p>
          <w:p w14:paraId="267A8B8A" w14:textId="77777777" w:rsidR="00C720EF" w:rsidRP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What limits your knowledge?</w:t>
            </w:r>
          </w:p>
          <w:p w14:paraId="64ACA327" w14:textId="77777777" w:rsidR="001C1C51" w:rsidRPr="00C720EF" w:rsidRDefault="001C1C51" w:rsidP="00C720EF">
            <w:pPr>
              <w:pStyle w:val="ListParagraph"/>
              <w:rPr>
                <w:rFonts w:asciiTheme="majorHAnsi" w:hAnsiTheme="majorHAnsi" w:cstheme="majorHAnsi"/>
                <w:b/>
                <w:bCs/>
              </w:rPr>
            </w:pPr>
          </w:p>
        </w:tc>
      </w:tr>
      <w:tr w:rsidR="001C1C51" w14:paraId="7F7AE6D6" w14:textId="77777777" w:rsidTr="001A7E2D">
        <w:tc>
          <w:tcPr>
            <w:tcW w:w="1705" w:type="dxa"/>
            <w:shd w:val="clear" w:color="auto" w:fill="DEEAF6" w:themeFill="accent5" w:themeFillTint="33"/>
          </w:tcPr>
          <w:p w14:paraId="561DCCC4" w14:textId="77777777" w:rsidR="001C1C51" w:rsidRPr="00F25788" w:rsidRDefault="001C1C51" w:rsidP="001A7E2D">
            <w:pPr>
              <w:rPr>
                <w:rFonts w:asciiTheme="majorHAnsi" w:hAnsiTheme="majorHAnsi" w:cstheme="majorHAnsi"/>
                <w:b/>
                <w:bCs/>
              </w:rPr>
            </w:pPr>
          </w:p>
        </w:tc>
        <w:tc>
          <w:tcPr>
            <w:tcW w:w="7650" w:type="dxa"/>
            <w:shd w:val="clear" w:color="auto" w:fill="DEEAF6" w:themeFill="accent5" w:themeFillTint="33"/>
          </w:tcPr>
          <w:p w14:paraId="78A5CDE2" w14:textId="77777777" w:rsidR="00C720EF" w:rsidRPr="007A0B4A" w:rsidRDefault="00C720EF" w:rsidP="00C720EF">
            <w:pPr>
              <w:rPr>
                <w:rFonts w:asciiTheme="majorHAnsi" w:hAnsiTheme="majorHAnsi" w:cstheme="majorHAnsi"/>
                <w:b/>
                <w:bCs/>
              </w:rPr>
            </w:pPr>
            <w:r w:rsidRPr="007A0B4A">
              <w:rPr>
                <w:rFonts w:asciiTheme="majorHAnsi" w:hAnsiTheme="majorHAnsi" w:cstheme="majorHAnsi"/>
                <w:b/>
                <w:bCs/>
              </w:rPr>
              <w:t>Recommended Readings:</w:t>
            </w:r>
          </w:p>
          <w:p w14:paraId="5B8E5F10" w14:textId="77777777" w:rsidR="001C1C51" w:rsidRDefault="001C1C51" w:rsidP="001A7E2D">
            <w:pPr>
              <w:rPr>
                <w:rFonts w:asciiTheme="majorHAnsi" w:hAnsiTheme="majorHAnsi" w:cstheme="majorHAnsi"/>
                <w:b/>
                <w:bCs/>
              </w:rPr>
            </w:pPr>
          </w:p>
          <w:p w14:paraId="7FE1CBF0" w14:textId="77777777" w:rsidR="001C1C51" w:rsidRPr="00DA056A" w:rsidRDefault="001C1C51" w:rsidP="001A7E2D">
            <w:pPr>
              <w:rPr>
                <w:rFonts w:asciiTheme="majorHAnsi" w:hAnsiTheme="majorHAnsi" w:cstheme="majorHAnsi"/>
              </w:rPr>
            </w:pPr>
            <w:r w:rsidRPr="00DA056A">
              <w:rPr>
                <w:rFonts w:asciiTheme="majorHAnsi" w:hAnsiTheme="majorHAnsi" w:cstheme="majorHAnsi"/>
              </w:rPr>
              <w:t xml:space="preserve">Mary </w:t>
            </w:r>
            <w:proofErr w:type="spellStart"/>
            <w:r w:rsidRPr="00DA056A">
              <w:rPr>
                <w:rFonts w:asciiTheme="majorHAnsi" w:hAnsiTheme="majorHAnsi" w:cstheme="majorHAnsi"/>
              </w:rPr>
              <w:t>Goitom</w:t>
            </w:r>
            <w:proofErr w:type="spellEnd"/>
            <w:r w:rsidRPr="00DA056A">
              <w:rPr>
                <w:rFonts w:asciiTheme="majorHAnsi" w:hAnsiTheme="majorHAnsi" w:cstheme="majorHAnsi"/>
              </w:rPr>
              <w:t xml:space="preserve">. 2019. </w:t>
            </w:r>
            <w:r>
              <w:rPr>
                <w:rFonts w:asciiTheme="majorHAnsi" w:hAnsiTheme="majorHAnsi" w:cstheme="majorHAnsi"/>
              </w:rPr>
              <w:t>“</w:t>
            </w:r>
            <w:r w:rsidRPr="00DA056A">
              <w:rPr>
                <w:rFonts w:asciiTheme="majorHAnsi" w:hAnsiTheme="majorHAnsi" w:cstheme="majorHAnsi"/>
              </w:rPr>
              <w:t>‘Legitimate Knowledge’: An Auto-Ethnographical Account of an African Writing Past the White Gaze in Academia,</w:t>
            </w:r>
            <w:r>
              <w:rPr>
                <w:rFonts w:asciiTheme="majorHAnsi" w:hAnsiTheme="majorHAnsi" w:cstheme="majorHAnsi"/>
              </w:rPr>
              <w:t>”</w:t>
            </w:r>
            <w:r w:rsidRPr="00DA056A">
              <w:rPr>
                <w:rFonts w:asciiTheme="majorHAnsi" w:hAnsiTheme="majorHAnsi" w:cstheme="majorHAnsi"/>
              </w:rPr>
              <w:t xml:space="preserve"> </w:t>
            </w:r>
            <w:r w:rsidRPr="00DA056A">
              <w:rPr>
                <w:rFonts w:asciiTheme="majorHAnsi" w:hAnsiTheme="majorHAnsi" w:cstheme="majorHAnsi"/>
                <w:i/>
                <w:iCs/>
              </w:rPr>
              <w:t>Social Epistemology,</w:t>
            </w:r>
            <w:r w:rsidRPr="00DA056A">
              <w:rPr>
                <w:rFonts w:asciiTheme="majorHAnsi" w:hAnsiTheme="majorHAnsi" w:cstheme="majorHAnsi"/>
              </w:rPr>
              <w:t xml:space="preserve"> 33:3, 193-204</w:t>
            </w:r>
            <w:r>
              <w:rPr>
                <w:rFonts w:asciiTheme="majorHAnsi" w:hAnsiTheme="majorHAnsi" w:cstheme="majorHAnsi"/>
              </w:rPr>
              <w:t>.</w:t>
            </w:r>
          </w:p>
          <w:p w14:paraId="1459C24E" w14:textId="77777777" w:rsidR="001C1C51" w:rsidRDefault="001C1C51" w:rsidP="001A7E2D">
            <w:pPr>
              <w:rPr>
                <w:rFonts w:asciiTheme="majorHAnsi" w:hAnsiTheme="majorHAnsi" w:cstheme="majorHAnsi"/>
              </w:rPr>
            </w:pPr>
          </w:p>
          <w:p w14:paraId="527FF796" w14:textId="77777777" w:rsidR="001C1C51" w:rsidRDefault="001C1C51" w:rsidP="001A7E2D">
            <w:pPr>
              <w:rPr>
                <w:rFonts w:asciiTheme="majorHAnsi" w:hAnsiTheme="majorHAnsi" w:cstheme="majorHAnsi"/>
              </w:rPr>
            </w:pPr>
            <w:r>
              <w:rPr>
                <w:rFonts w:asciiTheme="majorHAnsi" w:hAnsiTheme="majorHAnsi" w:cstheme="majorHAnsi"/>
              </w:rPr>
              <w:t xml:space="preserve">Yuval-Davis, </w:t>
            </w:r>
            <w:proofErr w:type="spellStart"/>
            <w:r>
              <w:rPr>
                <w:rFonts w:asciiTheme="majorHAnsi" w:hAnsiTheme="majorHAnsi" w:cstheme="majorHAnsi"/>
              </w:rPr>
              <w:t>Nira</w:t>
            </w:r>
            <w:proofErr w:type="spellEnd"/>
            <w:r>
              <w:rPr>
                <w:rFonts w:asciiTheme="majorHAnsi" w:hAnsiTheme="majorHAnsi" w:cstheme="majorHAnsi"/>
              </w:rPr>
              <w:t>. 2012. “</w:t>
            </w:r>
            <w:r w:rsidRPr="00BC081B">
              <w:rPr>
                <w:rFonts w:asciiTheme="majorHAnsi" w:hAnsiTheme="majorHAnsi" w:cstheme="majorHAnsi"/>
              </w:rPr>
              <w:t>Dialogical Epistemology—An Intersectional Resistance to the "Oppression Olympics</w:t>
            </w:r>
            <w:r>
              <w:rPr>
                <w:rFonts w:asciiTheme="majorHAnsi" w:hAnsiTheme="majorHAnsi" w:cstheme="majorHAnsi"/>
              </w:rPr>
              <w:t>.” (26)1: 46-54.</w:t>
            </w:r>
          </w:p>
          <w:p w14:paraId="124A19C0" w14:textId="77777777" w:rsidR="001C1C51" w:rsidRDefault="001C1C51" w:rsidP="001A7E2D">
            <w:pPr>
              <w:rPr>
                <w:rFonts w:asciiTheme="majorHAnsi" w:hAnsiTheme="majorHAnsi" w:cstheme="majorHAnsi"/>
              </w:rPr>
            </w:pPr>
          </w:p>
          <w:p w14:paraId="27EFE28C" w14:textId="77777777" w:rsidR="001C1C51" w:rsidRDefault="001C1C51" w:rsidP="00C720EF">
            <w:pPr>
              <w:rPr>
                <w:rFonts w:asciiTheme="majorHAnsi" w:hAnsiTheme="majorHAnsi" w:cstheme="majorHAnsi"/>
              </w:rPr>
            </w:pPr>
            <w:r>
              <w:rPr>
                <w:rFonts w:asciiTheme="majorHAnsi" w:hAnsiTheme="majorHAnsi" w:cstheme="majorHAnsi"/>
              </w:rPr>
              <w:t xml:space="preserve">Harding, Sandra. 1991. “’Strong Objectivity’ and Social Situated Knowledge,” in </w:t>
            </w:r>
            <w:r w:rsidRPr="00BC081B">
              <w:rPr>
                <w:rFonts w:asciiTheme="majorHAnsi" w:hAnsiTheme="majorHAnsi" w:cstheme="majorHAnsi"/>
                <w:i/>
                <w:iCs/>
              </w:rPr>
              <w:t xml:space="preserve">Whose Science? Whose </w:t>
            </w:r>
            <w:proofErr w:type="gramStart"/>
            <w:r w:rsidRPr="00BC081B">
              <w:rPr>
                <w:rFonts w:asciiTheme="majorHAnsi" w:hAnsiTheme="majorHAnsi" w:cstheme="majorHAnsi"/>
                <w:i/>
                <w:iCs/>
              </w:rPr>
              <w:t>Knowledge?</w:t>
            </w:r>
            <w:r>
              <w:rPr>
                <w:rFonts w:asciiTheme="majorHAnsi" w:hAnsiTheme="majorHAnsi" w:cstheme="majorHAnsi"/>
                <w:i/>
                <w:iCs/>
              </w:rPr>
              <w:t>.</w:t>
            </w:r>
            <w:proofErr w:type="gramEnd"/>
            <w:r>
              <w:rPr>
                <w:rFonts w:asciiTheme="majorHAnsi" w:hAnsiTheme="majorHAnsi" w:cstheme="majorHAnsi"/>
              </w:rPr>
              <w:t xml:space="preserve"> Cornell University Press.</w:t>
            </w:r>
          </w:p>
          <w:p w14:paraId="0E13A69A" w14:textId="77777777" w:rsidR="00C720EF" w:rsidRDefault="00C720EF" w:rsidP="00C720EF">
            <w:pPr>
              <w:rPr>
                <w:rFonts w:asciiTheme="majorHAnsi" w:hAnsiTheme="majorHAnsi" w:cstheme="majorHAnsi"/>
              </w:rPr>
            </w:pPr>
          </w:p>
          <w:p w14:paraId="22EB107A" w14:textId="77777777" w:rsidR="00C720EF" w:rsidRPr="004F1053" w:rsidRDefault="00C720EF" w:rsidP="00C720EF">
            <w:pPr>
              <w:rPr>
                <w:rFonts w:asciiTheme="majorHAnsi" w:hAnsiTheme="majorHAnsi" w:cstheme="majorHAnsi"/>
              </w:rPr>
            </w:pPr>
            <w:proofErr w:type="spellStart"/>
            <w:r w:rsidRPr="004F1053">
              <w:rPr>
                <w:rFonts w:asciiTheme="majorHAnsi" w:hAnsiTheme="majorHAnsi" w:cstheme="majorHAnsi"/>
              </w:rPr>
              <w:t>Ganat</w:t>
            </w:r>
            <w:proofErr w:type="spellEnd"/>
            <w:r w:rsidRPr="004F1053">
              <w:rPr>
                <w:rFonts w:asciiTheme="majorHAnsi" w:hAnsiTheme="majorHAnsi" w:cstheme="majorHAnsi"/>
              </w:rPr>
              <w:t xml:space="preserve">, Bill. 2009. </w:t>
            </w:r>
            <w:r>
              <w:rPr>
                <w:rFonts w:asciiTheme="majorHAnsi" w:hAnsiTheme="majorHAnsi" w:cstheme="majorHAnsi"/>
              </w:rPr>
              <w:t>“</w:t>
            </w:r>
            <w:r w:rsidRPr="004F1053">
              <w:rPr>
                <w:rFonts w:asciiTheme="majorHAnsi" w:hAnsiTheme="majorHAnsi" w:cstheme="majorHAnsi"/>
              </w:rPr>
              <w:t>Building emergent situated knowledges in participatory action research.</w:t>
            </w:r>
            <w:r>
              <w:rPr>
                <w:rFonts w:asciiTheme="majorHAnsi" w:hAnsiTheme="majorHAnsi" w:cstheme="majorHAnsi"/>
              </w:rPr>
              <w:t>”</w:t>
            </w:r>
            <w:r w:rsidRPr="004F1053">
              <w:rPr>
                <w:rFonts w:asciiTheme="majorHAnsi" w:hAnsiTheme="majorHAnsi" w:cstheme="majorHAnsi"/>
              </w:rPr>
              <w:t xml:space="preserve"> </w:t>
            </w:r>
            <w:r w:rsidRPr="008A7F6C">
              <w:rPr>
                <w:rFonts w:asciiTheme="majorHAnsi" w:hAnsiTheme="majorHAnsi" w:cstheme="majorHAnsi"/>
                <w:i/>
                <w:iCs/>
              </w:rPr>
              <w:t>Action Research</w:t>
            </w:r>
            <w:r w:rsidRPr="004F1053">
              <w:rPr>
                <w:rFonts w:asciiTheme="majorHAnsi" w:hAnsiTheme="majorHAnsi" w:cstheme="majorHAnsi"/>
              </w:rPr>
              <w:t>. (7)1: 101-105.</w:t>
            </w:r>
          </w:p>
          <w:p w14:paraId="161B8332" w14:textId="77777777" w:rsidR="00C720EF" w:rsidRDefault="00C720EF" w:rsidP="00C720EF">
            <w:pPr>
              <w:rPr>
                <w:rFonts w:asciiTheme="majorHAnsi" w:hAnsiTheme="majorHAnsi" w:cstheme="majorHAnsi"/>
              </w:rPr>
            </w:pPr>
          </w:p>
          <w:p w14:paraId="016AF663" w14:textId="7029FEA9" w:rsidR="00C720EF" w:rsidRPr="00C720EF" w:rsidRDefault="00C720EF" w:rsidP="00C720EF">
            <w:pPr>
              <w:rPr>
                <w:rFonts w:asciiTheme="majorHAnsi" w:hAnsiTheme="majorHAnsi" w:cstheme="majorHAnsi"/>
              </w:rPr>
            </w:pPr>
          </w:p>
        </w:tc>
      </w:tr>
      <w:tr w:rsidR="001C1C51" w14:paraId="6DF694E1" w14:textId="77777777" w:rsidTr="001A7E2D">
        <w:tc>
          <w:tcPr>
            <w:tcW w:w="1705" w:type="dxa"/>
            <w:shd w:val="clear" w:color="auto" w:fill="FBE4D5" w:themeFill="accent2" w:themeFillTint="33"/>
          </w:tcPr>
          <w:p w14:paraId="1D03D6DC" w14:textId="087F9DF0" w:rsidR="001C1C51" w:rsidRPr="00F25788" w:rsidRDefault="00C720EF" w:rsidP="001A7E2D">
            <w:pPr>
              <w:rPr>
                <w:rFonts w:asciiTheme="majorHAnsi" w:hAnsiTheme="majorHAnsi" w:cstheme="majorHAnsi"/>
                <w:b/>
                <w:bCs/>
              </w:rPr>
            </w:pPr>
            <w:r>
              <w:rPr>
                <w:rFonts w:asciiTheme="majorHAnsi" w:hAnsiTheme="majorHAnsi" w:cstheme="majorHAnsi"/>
                <w:b/>
                <w:bCs/>
              </w:rPr>
              <w:lastRenderedPageBreak/>
              <w:t>Day</w:t>
            </w:r>
            <w:r w:rsidR="001C1C51" w:rsidRPr="00F25788">
              <w:rPr>
                <w:rFonts w:asciiTheme="majorHAnsi" w:hAnsiTheme="majorHAnsi" w:cstheme="majorHAnsi"/>
                <w:b/>
                <w:bCs/>
              </w:rPr>
              <w:t xml:space="preserve"> 3a</w:t>
            </w:r>
            <w:r w:rsidR="001C1C51">
              <w:rPr>
                <w:rFonts w:asciiTheme="majorHAnsi" w:hAnsiTheme="majorHAnsi" w:cstheme="majorHAnsi"/>
                <w:b/>
                <w:bCs/>
              </w:rPr>
              <w:t xml:space="preserve">, </w:t>
            </w:r>
            <w:r>
              <w:rPr>
                <w:rFonts w:asciiTheme="majorHAnsi" w:hAnsiTheme="majorHAnsi" w:cstheme="majorHAnsi"/>
                <w:b/>
                <w:bCs/>
              </w:rPr>
              <w:t>6</w:t>
            </w:r>
            <w:r w:rsidR="001C1C51">
              <w:rPr>
                <w:rFonts w:asciiTheme="majorHAnsi" w:hAnsiTheme="majorHAnsi" w:cstheme="majorHAnsi"/>
                <w:b/>
                <w:bCs/>
              </w:rPr>
              <w:t>/2</w:t>
            </w:r>
            <w:r>
              <w:rPr>
                <w:rFonts w:asciiTheme="majorHAnsi" w:hAnsiTheme="majorHAnsi" w:cstheme="majorHAnsi"/>
                <w:b/>
                <w:bCs/>
              </w:rPr>
              <w:t>9</w:t>
            </w:r>
          </w:p>
        </w:tc>
        <w:tc>
          <w:tcPr>
            <w:tcW w:w="7650" w:type="dxa"/>
            <w:shd w:val="clear" w:color="auto" w:fill="FBE4D5" w:themeFill="accent2" w:themeFillTint="33"/>
          </w:tcPr>
          <w:p w14:paraId="4EDF6E13" w14:textId="77777777" w:rsidR="00C720EF" w:rsidRDefault="00C720EF" w:rsidP="00C720EF">
            <w:pPr>
              <w:rPr>
                <w:rFonts w:asciiTheme="majorHAnsi" w:hAnsiTheme="majorHAnsi" w:cstheme="majorHAnsi"/>
                <w:b/>
                <w:bCs/>
              </w:rPr>
            </w:pPr>
            <w:r>
              <w:rPr>
                <w:rFonts w:asciiTheme="majorHAnsi" w:hAnsiTheme="majorHAnsi" w:cstheme="majorHAnsi"/>
                <w:b/>
                <w:bCs/>
              </w:rPr>
              <w:t>Planning for Co-Learning</w:t>
            </w:r>
          </w:p>
          <w:p w14:paraId="0D82CCC7" w14:textId="75050056" w:rsidR="00C720EF" w:rsidRPr="00F25788" w:rsidRDefault="00C720EF" w:rsidP="00C720EF">
            <w:pPr>
              <w:rPr>
                <w:rFonts w:asciiTheme="majorHAnsi" w:hAnsiTheme="majorHAnsi" w:cstheme="majorHAnsi"/>
                <w:b/>
                <w:bCs/>
              </w:rPr>
            </w:pPr>
          </w:p>
        </w:tc>
      </w:tr>
      <w:tr w:rsidR="001C1C51" w14:paraId="4C8BA22D" w14:textId="77777777" w:rsidTr="001A7E2D">
        <w:tc>
          <w:tcPr>
            <w:tcW w:w="1705" w:type="dxa"/>
          </w:tcPr>
          <w:p w14:paraId="27BA6A7C" w14:textId="77777777" w:rsidR="001C1C51" w:rsidRDefault="001C1C51" w:rsidP="001A7E2D">
            <w:pPr>
              <w:rPr>
                <w:rFonts w:asciiTheme="majorHAnsi" w:hAnsiTheme="majorHAnsi" w:cstheme="majorHAnsi"/>
              </w:rPr>
            </w:pPr>
          </w:p>
        </w:tc>
        <w:tc>
          <w:tcPr>
            <w:tcW w:w="7650" w:type="dxa"/>
          </w:tcPr>
          <w:p w14:paraId="1797865E" w14:textId="77777777" w:rsidR="00C720EF" w:rsidRPr="00F837FF" w:rsidRDefault="00C720EF" w:rsidP="00C720EF">
            <w:pPr>
              <w:rPr>
                <w:rFonts w:asciiTheme="majorHAnsi" w:hAnsiTheme="majorHAnsi" w:cstheme="majorHAnsi"/>
              </w:rPr>
            </w:pPr>
            <w:r>
              <w:rPr>
                <w:rFonts w:asciiTheme="majorHAnsi" w:hAnsiTheme="majorHAnsi" w:cstheme="majorHAnsi"/>
              </w:rPr>
              <w:t>Planning for Co-Learning</w:t>
            </w:r>
          </w:p>
          <w:p w14:paraId="2B0A8CD5" w14:textId="77777777" w:rsid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What knowledge do you have to offer? What knowledge do others have to offer?</w:t>
            </w:r>
          </w:p>
          <w:p w14:paraId="4EC98232" w14:textId="77777777" w:rsid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How can you promote co-learning in each step of the project?</w:t>
            </w:r>
          </w:p>
          <w:p w14:paraId="2394A88F" w14:textId="77777777" w:rsidR="00C720EF" w:rsidRP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What challenges might impede these goals? How can you address them?</w:t>
            </w:r>
          </w:p>
          <w:p w14:paraId="724141F1" w14:textId="5F00A26B" w:rsidR="00C720EF" w:rsidRPr="00C720EF" w:rsidRDefault="00C720EF" w:rsidP="00C720EF">
            <w:pPr>
              <w:rPr>
                <w:rFonts w:asciiTheme="majorHAnsi" w:hAnsiTheme="majorHAnsi" w:cstheme="majorHAnsi"/>
              </w:rPr>
            </w:pPr>
          </w:p>
        </w:tc>
      </w:tr>
      <w:tr w:rsidR="00C720EF" w14:paraId="2C63CC70" w14:textId="77777777" w:rsidTr="001A7E2D">
        <w:tc>
          <w:tcPr>
            <w:tcW w:w="1705" w:type="dxa"/>
            <w:shd w:val="clear" w:color="auto" w:fill="FBE4D5" w:themeFill="accent2" w:themeFillTint="33"/>
          </w:tcPr>
          <w:p w14:paraId="23D97A48" w14:textId="6B50F140" w:rsidR="00C720EF" w:rsidRPr="00F25788" w:rsidRDefault="00C720EF" w:rsidP="00C720EF">
            <w:pPr>
              <w:rPr>
                <w:rFonts w:asciiTheme="majorHAnsi" w:hAnsiTheme="majorHAnsi" w:cstheme="majorHAnsi"/>
                <w:b/>
                <w:bCs/>
              </w:rPr>
            </w:pPr>
            <w:r>
              <w:rPr>
                <w:rFonts w:asciiTheme="majorHAnsi" w:hAnsiTheme="majorHAnsi" w:cstheme="majorHAnsi"/>
                <w:b/>
                <w:bCs/>
              </w:rPr>
              <w:t xml:space="preserve">Day </w:t>
            </w:r>
            <w:r w:rsidRPr="00F25788">
              <w:rPr>
                <w:rFonts w:asciiTheme="majorHAnsi" w:hAnsiTheme="majorHAnsi" w:cstheme="majorHAnsi"/>
                <w:b/>
                <w:bCs/>
              </w:rPr>
              <w:t>3b</w:t>
            </w:r>
          </w:p>
        </w:tc>
        <w:tc>
          <w:tcPr>
            <w:tcW w:w="7650" w:type="dxa"/>
            <w:shd w:val="clear" w:color="auto" w:fill="FBE4D5" w:themeFill="accent2" w:themeFillTint="33"/>
          </w:tcPr>
          <w:p w14:paraId="6D94A243" w14:textId="77777777" w:rsidR="00C720EF" w:rsidRDefault="00C720EF" w:rsidP="00C720EF">
            <w:pPr>
              <w:rPr>
                <w:rFonts w:asciiTheme="majorHAnsi" w:hAnsiTheme="majorHAnsi" w:cstheme="majorHAnsi"/>
                <w:b/>
                <w:bCs/>
              </w:rPr>
            </w:pPr>
            <w:r>
              <w:rPr>
                <w:rFonts w:asciiTheme="majorHAnsi" w:hAnsiTheme="majorHAnsi" w:cstheme="majorHAnsi"/>
                <w:b/>
                <w:bCs/>
              </w:rPr>
              <w:t xml:space="preserve">Guest Speaker: Professor Hugo </w:t>
            </w:r>
            <w:proofErr w:type="spellStart"/>
            <w:r>
              <w:rPr>
                <w:rFonts w:asciiTheme="majorHAnsi" w:hAnsiTheme="majorHAnsi" w:cstheme="majorHAnsi"/>
                <w:b/>
                <w:bCs/>
              </w:rPr>
              <w:t>Kamya</w:t>
            </w:r>
            <w:proofErr w:type="spellEnd"/>
            <w:r>
              <w:rPr>
                <w:rFonts w:asciiTheme="majorHAnsi" w:hAnsiTheme="majorHAnsi" w:cstheme="majorHAnsi"/>
                <w:b/>
                <w:bCs/>
              </w:rPr>
              <w:t>, Simmons University School of Social Work</w:t>
            </w:r>
          </w:p>
          <w:p w14:paraId="2C6150C1" w14:textId="3EA0E7F6" w:rsidR="00C720EF" w:rsidRPr="00F25788" w:rsidRDefault="00C720EF" w:rsidP="00C720EF">
            <w:pPr>
              <w:rPr>
                <w:rFonts w:asciiTheme="majorHAnsi" w:hAnsiTheme="majorHAnsi" w:cstheme="majorHAnsi"/>
                <w:b/>
                <w:bCs/>
              </w:rPr>
            </w:pPr>
          </w:p>
        </w:tc>
      </w:tr>
      <w:tr w:rsidR="00C720EF" w14:paraId="2E3828B4" w14:textId="77777777" w:rsidTr="001A7E2D">
        <w:tc>
          <w:tcPr>
            <w:tcW w:w="1705" w:type="dxa"/>
          </w:tcPr>
          <w:p w14:paraId="0BA6B3BE" w14:textId="77777777" w:rsidR="00C720EF" w:rsidRDefault="00C720EF" w:rsidP="00C720EF">
            <w:pPr>
              <w:rPr>
                <w:rFonts w:asciiTheme="majorHAnsi" w:hAnsiTheme="majorHAnsi" w:cstheme="majorHAnsi"/>
              </w:rPr>
            </w:pPr>
          </w:p>
        </w:tc>
        <w:tc>
          <w:tcPr>
            <w:tcW w:w="7650" w:type="dxa"/>
          </w:tcPr>
          <w:p w14:paraId="67B8754C" w14:textId="4A21CFEF" w:rsid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Conducting PAR in African communities</w:t>
            </w:r>
          </w:p>
          <w:p w14:paraId="0E32D2BA" w14:textId="3E475D29" w:rsidR="00714415" w:rsidRDefault="00714415" w:rsidP="00C720EF">
            <w:pPr>
              <w:pStyle w:val="ListParagraph"/>
              <w:numPr>
                <w:ilvl w:val="0"/>
                <w:numId w:val="11"/>
              </w:numPr>
              <w:rPr>
                <w:rFonts w:asciiTheme="majorHAnsi" w:hAnsiTheme="majorHAnsi" w:cstheme="majorHAnsi"/>
              </w:rPr>
            </w:pPr>
            <w:r>
              <w:rPr>
                <w:rFonts w:asciiTheme="majorHAnsi" w:hAnsiTheme="majorHAnsi" w:cstheme="majorHAnsi"/>
              </w:rPr>
              <w:t>PAR with ACEDONE, Roxbury MA</w:t>
            </w:r>
          </w:p>
          <w:p w14:paraId="0A16F816" w14:textId="2C522DEC" w:rsidR="00C720EF" w:rsidRPr="00C720EF" w:rsidRDefault="00C720EF" w:rsidP="00C720EF">
            <w:pPr>
              <w:pStyle w:val="ListParagraph"/>
              <w:rPr>
                <w:rFonts w:asciiTheme="majorHAnsi" w:hAnsiTheme="majorHAnsi" w:cstheme="majorHAnsi"/>
              </w:rPr>
            </w:pPr>
          </w:p>
        </w:tc>
      </w:tr>
      <w:tr w:rsidR="00C720EF" w14:paraId="04D096C7" w14:textId="77777777" w:rsidTr="001A7E2D">
        <w:tc>
          <w:tcPr>
            <w:tcW w:w="1705" w:type="dxa"/>
            <w:shd w:val="clear" w:color="auto" w:fill="FBE4D5" w:themeFill="accent2" w:themeFillTint="33"/>
          </w:tcPr>
          <w:p w14:paraId="3B7E4A85" w14:textId="77777777" w:rsidR="00C720EF" w:rsidRDefault="00C720EF" w:rsidP="00C720EF">
            <w:pPr>
              <w:rPr>
                <w:rFonts w:asciiTheme="majorHAnsi" w:hAnsiTheme="majorHAnsi" w:cstheme="majorHAnsi"/>
              </w:rPr>
            </w:pPr>
          </w:p>
        </w:tc>
        <w:tc>
          <w:tcPr>
            <w:tcW w:w="7650" w:type="dxa"/>
            <w:shd w:val="clear" w:color="auto" w:fill="FBE4D5" w:themeFill="accent2" w:themeFillTint="33"/>
          </w:tcPr>
          <w:p w14:paraId="156F4CB1" w14:textId="77777777" w:rsidR="00C720EF" w:rsidRDefault="00C720EF" w:rsidP="00C720EF">
            <w:pPr>
              <w:rPr>
                <w:rFonts w:asciiTheme="majorHAnsi" w:hAnsiTheme="majorHAnsi" w:cstheme="majorHAnsi"/>
                <w:b/>
                <w:bCs/>
              </w:rPr>
            </w:pPr>
            <w:r w:rsidRPr="00DD47E8">
              <w:rPr>
                <w:rFonts w:asciiTheme="majorHAnsi" w:hAnsiTheme="majorHAnsi" w:cstheme="majorHAnsi"/>
                <w:b/>
                <w:bCs/>
              </w:rPr>
              <w:t>Recommended Readings:</w:t>
            </w:r>
          </w:p>
          <w:p w14:paraId="7E137F94" w14:textId="36CC5A3C" w:rsidR="00C720EF" w:rsidRDefault="00C720EF" w:rsidP="00C720EF">
            <w:pPr>
              <w:rPr>
                <w:rFonts w:asciiTheme="majorHAnsi" w:hAnsiTheme="majorHAnsi" w:cstheme="majorHAnsi"/>
              </w:rPr>
            </w:pPr>
          </w:p>
          <w:p w14:paraId="5AA83504" w14:textId="742C8096" w:rsidR="00C720EF" w:rsidRPr="00C720EF" w:rsidRDefault="00C720EF" w:rsidP="00C720EF">
            <w:pPr>
              <w:ind w:left="720" w:hanging="720"/>
              <w:rPr>
                <w:rFonts w:asciiTheme="majorHAnsi" w:hAnsiTheme="majorHAnsi" w:cstheme="majorHAnsi"/>
              </w:rPr>
            </w:pPr>
            <w:r w:rsidRPr="00C720EF">
              <w:rPr>
                <w:rFonts w:asciiTheme="majorHAnsi" w:hAnsiTheme="majorHAnsi" w:cstheme="majorHAnsi"/>
              </w:rPr>
              <w:t xml:space="preserve">Peltier C. 2018. An application of two-eyed seeing: Indigenous research methods with participatory action research. </w:t>
            </w:r>
            <w:r w:rsidRPr="00C720EF">
              <w:rPr>
                <w:rFonts w:asciiTheme="majorHAnsi" w:hAnsiTheme="majorHAnsi" w:cstheme="majorHAnsi"/>
                <w:i/>
                <w:iCs/>
              </w:rPr>
              <w:t>International Journal of Qualitative Methods, 17</w:t>
            </w:r>
            <w:r w:rsidRPr="00C720EF">
              <w:rPr>
                <w:rFonts w:asciiTheme="majorHAnsi" w:hAnsiTheme="majorHAnsi" w:cstheme="majorHAnsi"/>
              </w:rPr>
              <w:t>, 1-12.</w:t>
            </w:r>
          </w:p>
          <w:p w14:paraId="31FAD8C5" w14:textId="7F5AD767" w:rsidR="00C720EF" w:rsidRPr="00C720EF" w:rsidRDefault="00C720EF" w:rsidP="00C720EF">
            <w:pPr>
              <w:rPr>
                <w:rFonts w:asciiTheme="majorHAnsi" w:hAnsiTheme="majorHAnsi" w:cstheme="majorHAnsi"/>
              </w:rPr>
            </w:pPr>
          </w:p>
          <w:p w14:paraId="2E13BACA" w14:textId="7BFEF478" w:rsidR="00C720EF" w:rsidRPr="00C720EF" w:rsidRDefault="00C720EF" w:rsidP="00C720EF">
            <w:pPr>
              <w:ind w:left="730" w:hanging="720"/>
              <w:rPr>
                <w:rFonts w:asciiTheme="majorHAnsi" w:hAnsiTheme="majorHAnsi" w:cstheme="majorHAnsi"/>
              </w:rPr>
            </w:pPr>
            <w:proofErr w:type="spellStart"/>
            <w:r w:rsidRPr="00C720EF">
              <w:rPr>
                <w:rFonts w:asciiTheme="majorHAnsi" w:hAnsiTheme="majorHAnsi" w:cstheme="majorHAnsi"/>
              </w:rPr>
              <w:t>Souto</w:t>
            </w:r>
            <w:proofErr w:type="spellEnd"/>
            <w:r w:rsidRPr="00C720EF">
              <w:rPr>
                <w:rFonts w:asciiTheme="majorHAnsi" w:hAnsiTheme="majorHAnsi" w:cstheme="majorHAnsi"/>
              </w:rPr>
              <w:t>-Manning, Mariana. </w:t>
            </w:r>
            <w:r>
              <w:rPr>
                <w:rFonts w:asciiTheme="majorHAnsi" w:hAnsiTheme="majorHAnsi" w:cstheme="majorHAnsi"/>
              </w:rPr>
              <w:t xml:space="preserve">2010. </w:t>
            </w:r>
            <w:r w:rsidRPr="00C720EF">
              <w:rPr>
                <w:rFonts w:asciiTheme="majorHAnsi" w:hAnsiTheme="majorHAnsi" w:cstheme="majorHAnsi"/>
              </w:rPr>
              <w:t>Freire, teaching, and learning: Culture circles across contexts. Vol. 350. Peter Lang.</w:t>
            </w:r>
          </w:p>
          <w:p w14:paraId="4CBC88DC" w14:textId="6B80EB87" w:rsidR="00C720EF" w:rsidRPr="00C720EF" w:rsidRDefault="00C720EF" w:rsidP="00C720EF"/>
          <w:p w14:paraId="50152F76" w14:textId="77777777" w:rsidR="00C720EF" w:rsidRPr="000D7C11" w:rsidRDefault="00C720EF" w:rsidP="00C720EF">
            <w:pPr>
              <w:rPr>
                <w:rFonts w:asciiTheme="majorHAnsi" w:hAnsiTheme="majorHAnsi" w:cstheme="majorHAnsi"/>
              </w:rPr>
            </w:pPr>
            <w:r>
              <w:rPr>
                <w:rFonts w:asciiTheme="majorHAnsi" w:hAnsiTheme="majorHAnsi" w:cstheme="majorHAnsi"/>
              </w:rPr>
              <w:t xml:space="preserve">Select two readings from uploaded Case Studies or </w:t>
            </w:r>
            <w:hyperlink r:id="rId6" w:anchor="page=622" w:history="1">
              <w:r w:rsidRPr="000D7C11">
                <w:rPr>
                  <w:rStyle w:val="Hyperlink"/>
                  <w:rFonts w:asciiTheme="majorHAnsi" w:hAnsiTheme="majorHAnsi" w:cstheme="majorHAnsi"/>
                  <w:i/>
                  <w:iCs/>
                </w:rPr>
                <w:t>The SAGE Handbook of Action Research Participative Inquiry and Practice.</w:t>
              </w:r>
            </w:hyperlink>
          </w:p>
          <w:p w14:paraId="4BD89D3E" w14:textId="77777777" w:rsidR="00C720EF" w:rsidRDefault="00C720EF" w:rsidP="00C720EF">
            <w:pPr>
              <w:rPr>
                <w:rFonts w:asciiTheme="majorHAnsi" w:hAnsiTheme="majorHAnsi" w:cstheme="majorHAnsi"/>
                <w:b/>
                <w:bCs/>
              </w:rPr>
            </w:pPr>
          </w:p>
          <w:p w14:paraId="3DDD8DC2" w14:textId="77777777" w:rsidR="00C720EF" w:rsidRPr="008A7F6C" w:rsidRDefault="00C720EF" w:rsidP="00C720EF">
            <w:pPr>
              <w:rPr>
                <w:rFonts w:asciiTheme="majorHAnsi" w:hAnsiTheme="majorHAnsi" w:cstheme="majorHAnsi"/>
              </w:rPr>
            </w:pPr>
            <w:proofErr w:type="spellStart"/>
            <w:r w:rsidRPr="008A7F6C">
              <w:rPr>
                <w:rFonts w:asciiTheme="majorHAnsi" w:hAnsiTheme="majorHAnsi" w:cstheme="majorHAnsi"/>
              </w:rPr>
              <w:t>Kemmis</w:t>
            </w:r>
            <w:proofErr w:type="spellEnd"/>
            <w:r w:rsidRPr="008A7F6C">
              <w:rPr>
                <w:rFonts w:asciiTheme="majorHAnsi" w:hAnsiTheme="majorHAnsi" w:cstheme="majorHAnsi"/>
              </w:rPr>
              <w:t xml:space="preserve">, Stephen, Robin McTaggart &amp; Rhonda Nixon. 2014. </w:t>
            </w:r>
            <w:r w:rsidRPr="008A7F6C">
              <w:rPr>
                <w:rFonts w:asciiTheme="majorHAnsi" w:hAnsiTheme="majorHAnsi" w:cstheme="majorHAnsi"/>
                <w:i/>
                <w:iCs/>
              </w:rPr>
              <w:t>The Action Research Planner: Doing Critical Participatory Action Research. Springer.</w:t>
            </w:r>
            <w:r>
              <w:rPr>
                <w:rFonts w:asciiTheme="majorHAnsi" w:hAnsiTheme="majorHAnsi" w:cstheme="majorHAnsi"/>
              </w:rPr>
              <w:t xml:space="preserve"> Ch 5: “</w:t>
            </w:r>
            <w:r w:rsidRPr="008A7F6C">
              <w:rPr>
                <w:rFonts w:asciiTheme="majorHAnsi" w:hAnsiTheme="majorHAnsi" w:cstheme="majorHAnsi"/>
              </w:rPr>
              <w:t>Doing Critical Participatory Action Research: The ‘Planner’ Part</w:t>
            </w:r>
            <w:r>
              <w:rPr>
                <w:rFonts w:asciiTheme="majorHAnsi" w:hAnsiTheme="majorHAnsi" w:cstheme="majorHAnsi"/>
              </w:rPr>
              <w:t>” and “Resources 1-4.”</w:t>
            </w:r>
          </w:p>
          <w:p w14:paraId="0AF56FD9" w14:textId="77777777" w:rsidR="00C720EF" w:rsidRDefault="00C720EF" w:rsidP="00C720EF">
            <w:pPr>
              <w:rPr>
                <w:rFonts w:asciiTheme="majorHAnsi" w:hAnsiTheme="majorHAnsi" w:cstheme="majorHAnsi"/>
              </w:rPr>
            </w:pPr>
          </w:p>
        </w:tc>
      </w:tr>
    </w:tbl>
    <w:p w14:paraId="5DB8FE62" w14:textId="1E69CE62" w:rsidR="001C1C51" w:rsidRDefault="001C1C51" w:rsidP="00FC0D70">
      <w:pPr>
        <w:rPr>
          <w:rFonts w:asciiTheme="majorHAnsi" w:hAnsiTheme="majorHAnsi" w:cstheme="majorHAnsi"/>
        </w:rPr>
      </w:pPr>
    </w:p>
    <w:p w14:paraId="5C1F401F" w14:textId="35EBB9C8" w:rsidR="00C720EF" w:rsidRDefault="00C720EF" w:rsidP="00FC0D70">
      <w:pPr>
        <w:rPr>
          <w:rFonts w:asciiTheme="majorHAnsi" w:hAnsiTheme="majorHAnsi" w:cstheme="majorHAnsi"/>
        </w:rPr>
      </w:pPr>
    </w:p>
    <w:p w14:paraId="2F43034D" w14:textId="38E26C0D" w:rsidR="00C720EF" w:rsidRDefault="00C720EF" w:rsidP="00FC0D70">
      <w:pPr>
        <w:rPr>
          <w:rFonts w:asciiTheme="majorHAnsi" w:hAnsiTheme="majorHAnsi" w:cstheme="majorHAnsi"/>
        </w:rPr>
      </w:pPr>
    </w:p>
    <w:p w14:paraId="615808B6" w14:textId="09530DBB" w:rsidR="00C720EF" w:rsidRDefault="00C720EF" w:rsidP="00FC0D70">
      <w:pPr>
        <w:rPr>
          <w:rFonts w:asciiTheme="majorHAnsi" w:hAnsiTheme="majorHAnsi" w:cstheme="majorHAnsi"/>
        </w:rPr>
      </w:pPr>
    </w:p>
    <w:p w14:paraId="524269B8" w14:textId="58DE86D1" w:rsidR="00C720EF" w:rsidRDefault="00C720EF" w:rsidP="00FC0D70">
      <w:pPr>
        <w:rPr>
          <w:rFonts w:asciiTheme="majorHAnsi" w:hAnsiTheme="majorHAnsi" w:cstheme="majorHAnsi"/>
        </w:rPr>
      </w:pPr>
    </w:p>
    <w:p w14:paraId="6BE6EAFF" w14:textId="14D22822" w:rsidR="00C720EF" w:rsidRDefault="00C720EF" w:rsidP="00FC0D70">
      <w:pPr>
        <w:rPr>
          <w:rFonts w:asciiTheme="majorHAnsi" w:hAnsiTheme="majorHAnsi" w:cstheme="majorHAnsi"/>
        </w:rPr>
      </w:pPr>
    </w:p>
    <w:p w14:paraId="5D5A5E9E" w14:textId="77777777" w:rsidR="00C720EF" w:rsidRDefault="00C720EF" w:rsidP="00FC0D70">
      <w:pPr>
        <w:rPr>
          <w:rFonts w:asciiTheme="majorHAnsi" w:hAnsiTheme="majorHAnsi" w:cstheme="majorHAnsi"/>
        </w:rPr>
      </w:pPr>
    </w:p>
    <w:p w14:paraId="30FE3701" w14:textId="77777777" w:rsidR="00C720EF" w:rsidRDefault="00C720EF">
      <w:r>
        <w:br w:type="page"/>
      </w:r>
    </w:p>
    <w:tbl>
      <w:tblPr>
        <w:tblStyle w:val="TableGrid"/>
        <w:tblW w:w="0" w:type="auto"/>
        <w:tblLook w:val="04A0" w:firstRow="1" w:lastRow="0" w:firstColumn="1" w:lastColumn="0" w:noHBand="0" w:noVBand="1"/>
      </w:tblPr>
      <w:tblGrid>
        <w:gridCol w:w="1705"/>
        <w:gridCol w:w="7645"/>
      </w:tblGrid>
      <w:tr w:rsidR="001C1C51" w14:paraId="1E538A90" w14:textId="77777777" w:rsidTr="001A7E2D">
        <w:tc>
          <w:tcPr>
            <w:tcW w:w="1705" w:type="dxa"/>
            <w:shd w:val="clear" w:color="auto" w:fill="E3CAF2"/>
          </w:tcPr>
          <w:p w14:paraId="4F53E64E" w14:textId="62B0C057" w:rsidR="001C1C51" w:rsidRPr="00F25788" w:rsidRDefault="000E66BE" w:rsidP="001A7E2D">
            <w:pPr>
              <w:rPr>
                <w:rFonts w:asciiTheme="majorHAnsi" w:hAnsiTheme="majorHAnsi" w:cstheme="majorHAnsi"/>
                <w:b/>
                <w:bCs/>
              </w:rPr>
            </w:pPr>
            <w:r>
              <w:rPr>
                <w:rFonts w:asciiTheme="majorHAnsi" w:hAnsiTheme="majorHAnsi" w:cstheme="majorHAnsi"/>
                <w:b/>
                <w:bCs/>
              </w:rPr>
              <w:lastRenderedPageBreak/>
              <w:t>Day</w:t>
            </w:r>
            <w:r w:rsidR="001C1C51" w:rsidRPr="00F25788">
              <w:rPr>
                <w:rFonts w:asciiTheme="majorHAnsi" w:hAnsiTheme="majorHAnsi" w:cstheme="majorHAnsi"/>
                <w:b/>
                <w:bCs/>
              </w:rPr>
              <w:t xml:space="preserve"> 4a</w:t>
            </w:r>
            <w:r w:rsidR="001C1C51">
              <w:rPr>
                <w:rFonts w:asciiTheme="majorHAnsi" w:hAnsiTheme="majorHAnsi" w:cstheme="majorHAnsi"/>
                <w:b/>
                <w:bCs/>
              </w:rPr>
              <w:t xml:space="preserve">, </w:t>
            </w:r>
            <w:r w:rsidR="00C720EF">
              <w:rPr>
                <w:rFonts w:asciiTheme="majorHAnsi" w:hAnsiTheme="majorHAnsi" w:cstheme="majorHAnsi"/>
                <w:b/>
                <w:bCs/>
              </w:rPr>
              <w:t>6/30</w:t>
            </w:r>
          </w:p>
        </w:tc>
        <w:tc>
          <w:tcPr>
            <w:tcW w:w="7645" w:type="dxa"/>
            <w:shd w:val="clear" w:color="auto" w:fill="E3CAF2"/>
          </w:tcPr>
          <w:p w14:paraId="5B8E5D73" w14:textId="1BDDB981" w:rsidR="00C720EF" w:rsidRPr="00F25788" w:rsidRDefault="00C720EF" w:rsidP="00C720EF">
            <w:pPr>
              <w:rPr>
                <w:rFonts w:asciiTheme="majorHAnsi" w:hAnsiTheme="majorHAnsi" w:cstheme="majorHAnsi"/>
                <w:b/>
                <w:bCs/>
              </w:rPr>
            </w:pPr>
            <w:r>
              <w:rPr>
                <w:rFonts w:asciiTheme="majorHAnsi" w:hAnsiTheme="majorHAnsi" w:cstheme="majorHAnsi"/>
                <w:b/>
                <w:bCs/>
              </w:rPr>
              <w:t>Planning for Action</w:t>
            </w:r>
          </w:p>
          <w:p w14:paraId="692A7EE8" w14:textId="77777777" w:rsidR="001C1C51" w:rsidRPr="00F25788" w:rsidRDefault="001C1C51" w:rsidP="00C720EF">
            <w:pPr>
              <w:rPr>
                <w:rFonts w:asciiTheme="majorHAnsi" w:hAnsiTheme="majorHAnsi" w:cstheme="majorHAnsi"/>
                <w:b/>
                <w:bCs/>
              </w:rPr>
            </w:pPr>
          </w:p>
        </w:tc>
      </w:tr>
      <w:tr w:rsidR="001C1C51" w14:paraId="45873993" w14:textId="77777777" w:rsidTr="001A7E2D">
        <w:tc>
          <w:tcPr>
            <w:tcW w:w="1705" w:type="dxa"/>
          </w:tcPr>
          <w:p w14:paraId="05F76898" w14:textId="77777777" w:rsidR="001C1C51" w:rsidRDefault="001C1C51" w:rsidP="001A7E2D">
            <w:pPr>
              <w:rPr>
                <w:rFonts w:asciiTheme="majorHAnsi" w:hAnsiTheme="majorHAnsi" w:cstheme="majorHAnsi"/>
              </w:rPr>
            </w:pPr>
          </w:p>
        </w:tc>
        <w:tc>
          <w:tcPr>
            <w:tcW w:w="7645" w:type="dxa"/>
          </w:tcPr>
          <w:p w14:paraId="353556E7" w14:textId="77777777" w:rsidR="00C720EF" w:rsidRDefault="00C720EF" w:rsidP="00C720EF">
            <w:pPr>
              <w:rPr>
                <w:rFonts w:asciiTheme="majorHAnsi" w:hAnsiTheme="majorHAnsi" w:cstheme="majorHAnsi"/>
              </w:rPr>
            </w:pPr>
            <w:r>
              <w:rPr>
                <w:rFonts w:asciiTheme="majorHAnsi" w:hAnsiTheme="majorHAnsi" w:cstheme="majorHAnsi"/>
              </w:rPr>
              <w:t>From research to action</w:t>
            </w:r>
          </w:p>
          <w:p w14:paraId="30140EA6" w14:textId="77777777" w:rsid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Resources: Thinking broadly and creatively</w:t>
            </w:r>
          </w:p>
          <w:p w14:paraId="0C82C103" w14:textId="77777777" w:rsid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Political opportunity structures</w:t>
            </w:r>
          </w:p>
          <w:p w14:paraId="0F33473E" w14:textId="77777777" w:rsid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The micropolitics of PAR</w:t>
            </w:r>
          </w:p>
          <w:p w14:paraId="0E6D3419" w14:textId="77777777" w:rsidR="00C720EF" w:rsidRPr="00C720EF" w:rsidRDefault="00C720EF" w:rsidP="00C720EF">
            <w:pPr>
              <w:rPr>
                <w:rFonts w:asciiTheme="majorHAnsi" w:hAnsiTheme="majorHAnsi" w:cstheme="majorHAnsi"/>
              </w:rPr>
            </w:pPr>
          </w:p>
          <w:p w14:paraId="78A6EF29" w14:textId="77777777" w:rsidR="00C720EF" w:rsidRDefault="00C720EF" w:rsidP="00C720EF">
            <w:pPr>
              <w:rPr>
                <w:rFonts w:asciiTheme="majorHAnsi" w:hAnsiTheme="majorHAnsi" w:cstheme="majorHAnsi"/>
              </w:rPr>
            </w:pPr>
            <w:r>
              <w:rPr>
                <w:rFonts w:asciiTheme="majorHAnsi" w:hAnsiTheme="majorHAnsi" w:cstheme="majorHAnsi"/>
              </w:rPr>
              <w:t>Identifying opportunities and resources</w:t>
            </w:r>
          </w:p>
          <w:p w14:paraId="3731F639" w14:textId="77777777" w:rsid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What can you offer?</w:t>
            </w:r>
          </w:p>
          <w:p w14:paraId="12BFCC24" w14:textId="77777777" w:rsid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What can your organization offer?</w:t>
            </w:r>
          </w:p>
          <w:p w14:paraId="630735FA" w14:textId="44486F38" w:rsid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 xml:space="preserve">How can the project help promote </w:t>
            </w:r>
            <w:r>
              <w:rPr>
                <w:rFonts w:asciiTheme="majorHAnsi" w:hAnsiTheme="majorHAnsi" w:cstheme="majorHAnsi"/>
              </w:rPr>
              <w:t xml:space="preserve">the </w:t>
            </w:r>
            <w:r>
              <w:rPr>
                <w:rFonts w:asciiTheme="majorHAnsi" w:hAnsiTheme="majorHAnsi" w:cstheme="majorHAnsi"/>
              </w:rPr>
              <w:t>needs of group members?</w:t>
            </w:r>
          </w:p>
          <w:p w14:paraId="26AE9ACD" w14:textId="28131460" w:rsid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 xml:space="preserve">How can the project promote </w:t>
            </w:r>
            <w:r>
              <w:rPr>
                <w:rFonts w:asciiTheme="majorHAnsi" w:hAnsiTheme="majorHAnsi" w:cstheme="majorHAnsi"/>
              </w:rPr>
              <w:t xml:space="preserve">the </w:t>
            </w:r>
            <w:r>
              <w:rPr>
                <w:rFonts w:asciiTheme="majorHAnsi" w:hAnsiTheme="majorHAnsi" w:cstheme="majorHAnsi"/>
              </w:rPr>
              <w:t>needs of the broader community?</w:t>
            </w:r>
          </w:p>
          <w:p w14:paraId="06E2CAB5" w14:textId="77777777" w:rsidR="001C1C51" w:rsidRPr="00C720EF" w:rsidRDefault="001C1C51" w:rsidP="00C720EF">
            <w:pPr>
              <w:rPr>
                <w:rFonts w:asciiTheme="majorHAnsi" w:hAnsiTheme="majorHAnsi" w:cstheme="majorHAnsi"/>
              </w:rPr>
            </w:pPr>
          </w:p>
        </w:tc>
      </w:tr>
      <w:tr w:rsidR="001C1C51" w14:paraId="17752C24" w14:textId="77777777" w:rsidTr="001A7E2D">
        <w:tc>
          <w:tcPr>
            <w:tcW w:w="1705" w:type="dxa"/>
            <w:shd w:val="clear" w:color="auto" w:fill="E3CAF2"/>
          </w:tcPr>
          <w:p w14:paraId="6FB8A29A" w14:textId="4F79B400" w:rsidR="001C1C51" w:rsidRPr="00F25788" w:rsidRDefault="000E66BE" w:rsidP="001A7E2D">
            <w:pPr>
              <w:rPr>
                <w:rFonts w:asciiTheme="majorHAnsi" w:hAnsiTheme="majorHAnsi" w:cstheme="majorHAnsi"/>
                <w:b/>
                <w:bCs/>
              </w:rPr>
            </w:pPr>
            <w:r>
              <w:rPr>
                <w:rFonts w:asciiTheme="majorHAnsi" w:hAnsiTheme="majorHAnsi" w:cstheme="majorHAnsi"/>
                <w:b/>
                <w:bCs/>
              </w:rPr>
              <w:t>Day</w:t>
            </w:r>
            <w:r w:rsidR="001C1C51" w:rsidRPr="00F25788">
              <w:rPr>
                <w:rFonts w:asciiTheme="majorHAnsi" w:hAnsiTheme="majorHAnsi" w:cstheme="majorHAnsi"/>
                <w:b/>
                <w:bCs/>
              </w:rPr>
              <w:t xml:space="preserve"> 4b</w:t>
            </w:r>
          </w:p>
        </w:tc>
        <w:tc>
          <w:tcPr>
            <w:tcW w:w="7645" w:type="dxa"/>
            <w:shd w:val="clear" w:color="auto" w:fill="E3CAF2"/>
          </w:tcPr>
          <w:p w14:paraId="1942E4DC" w14:textId="21FD6E68" w:rsidR="001C1C51" w:rsidRDefault="00C720EF" w:rsidP="001A7E2D">
            <w:pPr>
              <w:rPr>
                <w:rFonts w:asciiTheme="majorHAnsi" w:hAnsiTheme="majorHAnsi" w:cstheme="majorHAnsi"/>
                <w:b/>
                <w:bCs/>
              </w:rPr>
            </w:pPr>
            <w:r>
              <w:rPr>
                <w:rFonts w:asciiTheme="majorHAnsi" w:hAnsiTheme="majorHAnsi" w:cstheme="majorHAnsi"/>
                <w:b/>
                <w:bCs/>
              </w:rPr>
              <w:t xml:space="preserve">Addressing </w:t>
            </w:r>
            <w:r>
              <w:rPr>
                <w:rFonts w:asciiTheme="majorHAnsi" w:hAnsiTheme="majorHAnsi" w:cstheme="majorHAnsi"/>
                <w:b/>
                <w:bCs/>
              </w:rPr>
              <w:t>Constraints</w:t>
            </w:r>
            <w:r>
              <w:rPr>
                <w:rFonts w:asciiTheme="majorHAnsi" w:hAnsiTheme="majorHAnsi" w:cstheme="majorHAnsi"/>
                <w:b/>
                <w:bCs/>
              </w:rPr>
              <w:t>: P</w:t>
            </w:r>
            <w:r w:rsidR="001C1C51">
              <w:rPr>
                <w:rFonts w:asciiTheme="majorHAnsi" w:hAnsiTheme="majorHAnsi" w:cstheme="majorHAnsi"/>
                <w:b/>
                <w:bCs/>
              </w:rPr>
              <w:t xml:space="preserve">roactive </w:t>
            </w:r>
            <w:r>
              <w:rPr>
                <w:rFonts w:asciiTheme="majorHAnsi" w:hAnsiTheme="majorHAnsi" w:cstheme="majorHAnsi"/>
                <w:b/>
                <w:bCs/>
              </w:rPr>
              <w:t xml:space="preserve">Planning &amp; </w:t>
            </w:r>
            <w:r w:rsidR="001C1C51">
              <w:rPr>
                <w:rFonts w:asciiTheme="majorHAnsi" w:hAnsiTheme="majorHAnsi" w:cstheme="majorHAnsi"/>
                <w:b/>
                <w:bCs/>
              </w:rPr>
              <w:t>Troubleshooting</w:t>
            </w:r>
          </w:p>
          <w:p w14:paraId="36528997" w14:textId="77777777" w:rsidR="001C1C51" w:rsidRPr="00F25788" w:rsidRDefault="001C1C51" w:rsidP="001A7E2D">
            <w:pPr>
              <w:rPr>
                <w:rFonts w:asciiTheme="majorHAnsi" w:hAnsiTheme="majorHAnsi" w:cstheme="majorHAnsi"/>
                <w:b/>
                <w:bCs/>
              </w:rPr>
            </w:pPr>
          </w:p>
        </w:tc>
      </w:tr>
      <w:tr w:rsidR="001C1C51" w14:paraId="78296ED1" w14:textId="77777777" w:rsidTr="001A7E2D">
        <w:tc>
          <w:tcPr>
            <w:tcW w:w="1705" w:type="dxa"/>
          </w:tcPr>
          <w:p w14:paraId="052B2318" w14:textId="77777777" w:rsidR="001C1C51" w:rsidRDefault="001C1C51" w:rsidP="001A7E2D">
            <w:pPr>
              <w:rPr>
                <w:rFonts w:asciiTheme="majorHAnsi" w:hAnsiTheme="majorHAnsi" w:cstheme="majorHAnsi"/>
              </w:rPr>
            </w:pPr>
          </w:p>
        </w:tc>
        <w:tc>
          <w:tcPr>
            <w:tcW w:w="7645" w:type="dxa"/>
          </w:tcPr>
          <w:p w14:paraId="55E375E7" w14:textId="58F68EEC" w:rsidR="00C720EF" w:rsidRDefault="00C720EF" w:rsidP="00C720EF">
            <w:pPr>
              <w:rPr>
                <w:rFonts w:asciiTheme="majorHAnsi" w:hAnsiTheme="majorHAnsi" w:cstheme="majorHAnsi"/>
              </w:rPr>
            </w:pPr>
            <w:r w:rsidRPr="00C720EF">
              <w:rPr>
                <w:rFonts w:asciiTheme="majorHAnsi" w:hAnsiTheme="majorHAnsi" w:cstheme="majorHAnsi"/>
              </w:rPr>
              <w:t xml:space="preserve">Constraints: Avoidable, </w:t>
            </w:r>
            <w:proofErr w:type="gramStart"/>
            <w:r>
              <w:rPr>
                <w:rFonts w:asciiTheme="majorHAnsi" w:hAnsiTheme="majorHAnsi" w:cstheme="majorHAnsi"/>
              </w:rPr>
              <w:t>A</w:t>
            </w:r>
            <w:r w:rsidRPr="00C720EF">
              <w:rPr>
                <w:rFonts w:asciiTheme="majorHAnsi" w:hAnsiTheme="majorHAnsi" w:cstheme="majorHAnsi"/>
              </w:rPr>
              <w:t>ddressable</w:t>
            </w:r>
            <w:proofErr w:type="gramEnd"/>
            <w:r w:rsidRPr="00C720EF">
              <w:rPr>
                <w:rFonts w:asciiTheme="majorHAnsi" w:hAnsiTheme="majorHAnsi" w:cstheme="majorHAnsi"/>
              </w:rPr>
              <w:t xml:space="preserve"> or </w:t>
            </w:r>
            <w:r>
              <w:rPr>
                <w:rFonts w:asciiTheme="majorHAnsi" w:hAnsiTheme="majorHAnsi" w:cstheme="majorHAnsi"/>
              </w:rPr>
              <w:t>I</w:t>
            </w:r>
            <w:r w:rsidRPr="00C720EF">
              <w:rPr>
                <w:rFonts w:asciiTheme="majorHAnsi" w:hAnsiTheme="majorHAnsi" w:cstheme="majorHAnsi"/>
              </w:rPr>
              <w:t>n</w:t>
            </w:r>
            <w:r>
              <w:rPr>
                <w:rFonts w:asciiTheme="majorHAnsi" w:hAnsiTheme="majorHAnsi" w:cstheme="majorHAnsi"/>
              </w:rPr>
              <w:t>herent</w:t>
            </w:r>
            <w:r w:rsidRPr="00C720EF">
              <w:rPr>
                <w:rFonts w:asciiTheme="majorHAnsi" w:hAnsiTheme="majorHAnsi" w:cstheme="majorHAnsi"/>
              </w:rPr>
              <w:t>?</w:t>
            </w:r>
          </w:p>
          <w:p w14:paraId="05D5EB19" w14:textId="77777777" w:rsidR="00C720EF" w:rsidRPr="00C720EF" w:rsidRDefault="00C720EF" w:rsidP="00C720EF">
            <w:pPr>
              <w:rPr>
                <w:rFonts w:asciiTheme="majorHAnsi" w:hAnsiTheme="majorHAnsi" w:cstheme="majorHAnsi"/>
              </w:rPr>
            </w:pPr>
          </w:p>
          <w:p w14:paraId="4FCA082E" w14:textId="2700D6D7" w:rsidR="00C720EF" w:rsidRPr="00C720EF" w:rsidRDefault="00C720EF" w:rsidP="00C720EF">
            <w:pPr>
              <w:rPr>
                <w:rFonts w:asciiTheme="majorHAnsi" w:hAnsiTheme="majorHAnsi" w:cstheme="majorHAnsi"/>
              </w:rPr>
            </w:pPr>
            <w:r w:rsidRPr="00C720EF">
              <w:rPr>
                <w:rFonts w:asciiTheme="majorHAnsi" w:hAnsiTheme="majorHAnsi" w:cstheme="majorHAnsi"/>
              </w:rPr>
              <w:t>Planning for Problems: Creating a space of trust, dialogue, and room for failure</w:t>
            </w:r>
          </w:p>
          <w:p w14:paraId="493B0814" w14:textId="77777777" w:rsidR="001C1C51" w:rsidRDefault="001C1C51" w:rsidP="001A7E2D">
            <w:pPr>
              <w:rPr>
                <w:rFonts w:asciiTheme="majorHAnsi" w:hAnsiTheme="majorHAnsi" w:cstheme="majorHAnsi"/>
              </w:rPr>
            </w:pPr>
          </w:p>
          <w:p w14:paraId="78B1BA22" w14:textId="77777777" w:rsidR="001C1C51" w:rsidRDefault="001C1C51" w:rsidP="001A7E2D">
            <w:pPr>
              <w:rPr>
                <w:rFonts w:asciiTheme="majorHAnsi" w:hAnsiTheme="majorHAnsi" w:cstheme="majorHAnsi"/>
              </w:rPr>
            </w:pPr>
            <w:r>
              <w:rPr>
                <w:rFonts w:asciiTheme="majorHAnsi" w:hAnsiTheme="majorHAnsi" w:cstheme="majorHAnsi"/>
              </w:rPr>
              <w:t>Identifying barriers:</w:t>
            </w:r>
          </w:p>
          <w:p w14:paraId="74304BB0" w14:textId="5B0C82B2" w:rsidR="00C720EF" w:rsidRPr="00C720EF" w:rsidRDefault="001C1C51" w:rsidP="00C720EF">
            <w:pPr>
              <w:pStyle w:val="ListParagraph"/>
              <w:numPr>
                <w:ilvl w:val="0"/>
                <w:numId w:val="11"/>
              </w:numPr>
              <w:rPr>
                <w:rFonts w:asciiTheme="majorHAnsi" w:hAnsiTheme="majorHAnsi" w:cstheme="majorHAnsi"/>
              </w:rPr>
            </w:pPr>
            <w:r>
              <w:rPr>
                <w:rFonts w:asciiTheme="majorHAnsi" w:hAnsiTheme="majorHAnsi" w:cstheme="majorHAnsi"/>
              </w:rPr>
              <w:t xml:space="preserve">What </w:t>
            </w:r>
            <w:r w:rsidR="00C720EF">
              <w:rPr>
                <w:rFonts w:asciiTheme="majorHAnsi" w:hAnsiTheme="majorHAnsi" w:cstheme="majorHAnsi"/>
              </w:rPr>
              <w:t>are some of the barriers that might occur?</w:t>
            </w:r>
          </w:p>
          <w:p w14:paraId="5F86A251" w14:textId="77777777" w:rsidR="001C1C51" w:rsidRDefault="001C1C51" w:rsidP="001C1C51">
            <w:pPr>
              <w:pStyle w:val="ListParagraph"/>
              <w:numPr>
                <w:ilvl w:val="0"/>
                <w:numId w:val="11"/>
              </w:numPr>
              <w:rPr>
                <w:rFonts w:asciiTheme="majorHAnsi" w:hAnsiTheme="majorHAnsi" w:cstheme="majorHAnsi"/>
              </w:rPr>
            </w:pPr>
            <w:r>
              <w:rPr>
                <w:rFonts w:asciiTheme="majorHAnsi" w:hAnsiTheme="majorHAnsi" w:cstheme="majorHAnsi"/>
              </w:rPr>
              <w:t xml:space="preserve">Which of these can you address? How? </w:t>
            </w:r>
          </w:p>
          <w:p w14:paraId="4B0DD624" w14:textId="77777777" w:rsidR="001C1C51" w:rsidRDefault="001C1C51" w:rsidP="001C1C51">
            <w:pPr>
              <w:pStyle w:val="ListParagraph"/>
              <w:numPr>
                <w:ilvl w:val="0"/>
                <w:numId w:val="11"/>
              </w:numPr>
              <w:rPr>
                <w:rFonts w:asciiTheme="majorHAnsi" w:hAnsiTheme="majorHAnsi" w:cstheme="majorHAnsi"/>
              </w:rPr>
            </w:pPr>
            <w:r>
              <w:rPr>
                <w:rFonts w:asciiTheme="majorHAnsi" w:hAnsiTheme="majorHAnsi" w:cstheme="majorHAnsi"/>
              </w:rPr>
              <w:t>Which ones cannot be “fixed”? What do you do about them?</w:t>
            </w:r>
          </w:p>
          <w:p w14:paraId="04101605" w14:textId="77777777" w:rsidR="001C1C51" w:rsidRPr="00C720EF" w:rsidRDefault="001C1C51" w:rsidP="00C720EF">
            <w:pPr>
              <w:rPr>
                <w:rFonts w:asciiTheme="majorHAnsi" w:hAnsiTheme="majorHAnsi" w:cstheme="majorHAnsi"/>
              </w:rPr>
            </w:pPr>
          </w:p>
        </w:tc>
      </w:tr>
      <w:tr w:rsidR="001C1C51" w14:paraId="319544F9" w14:textId="77777777" w:rsidTr="001A7E2D">
        <w:tc>
          <w:tcPr>
            <w:tcW w:w="1705" w:type="dxa"/>
            <w:shd w:val="clear" w:color="auto" w:fill="E3CAF2"/>
          </w:tcPr>
          <w:p w14:paraId="688D402F" w14:textId="77777777" w:rsidR="001C1C51" w:rsidRPr="000D3685" w:rsidRDefault="001C1C51" w:rsidP="001A7E2D">
            <w:pPr>
              <w:rPr>
                <w:rFonts w:asciiTheme="majorHAnsi" w:hAnsiTheme="majorHAnsi" w:cstheme="majorHAnsi"/>
              </w:rPr>
            </w:pPr>
          </w:p>
        </w:tc>
        <w:tc>
          <w:tcPr>
            <w:tcW w:w="7645" w:type="dxa"/>
            <w:shd w:val="clear" w:color="auto" w:fill="E3CAF2"/>
          </w:tcPr>
          <w:p w14:paraId="086B7296" w14:textId="77777777" w:rsidR="00C720EF" w:rsidRPr="000D3685" w:rsidRDefault="00C720EF" w:rsidP="00C720EF">
            <w:pPr>
              <w:rPr>
                <w:rFonts w:asciiTheme="majorHAnsi" w:hAnsiTheme="majorHAnsi" w:cstheme="majorHAnsi"/>
                <w:b/>
                <w:bCs/>
              </w:rPr>
            </w:pPr>
            <w:r w:rsidRPr="000D3685">
              <w:rPr>
                <w:rFonts w:asciiTheme="majorHAnsi" w:hAnsiTheme="majorHAnsi" w:cstheme="majorHAnsi"/>
                <w:b/>
                <w:bCs/>
              </w:rPr>
              <w:t>Recommended Readings:</w:t>
            </w:r>
          </w:p>
          <w:p w14:paraId="077C9340" w14:textId="77777777" w:rsidR="001C1C51" w:rsidRPr="000D3685" w:rsidRDefault="001C1C51" w:rsidP="001A7E2D">
            <w:pPr>
              <w:rPr>
                <w:rFonts w:asciiTheme="majorHAnsi" w:hAnsiTheme="majorHAnsi" w:cstheme="majorHAnsi"/>
              </w:rPr>
            </w:pPr>
          </w:p>
          <w:p w14:paraId="5129A0A4" w14:textId="77777777" w:rsidR="001C1C51" w:rsidRDefault="001C1C51" w:rsidP="001A7E2D">
            <w:pPr>
              <w:rPr>
                <w:rFonts w:asciiTheme="majorHAnsi" w:hAnsiTheme="majorHAnsi" w:cstheme="majorHAnsi"/>
              </w:rPr>
            </w:pPr>
            <w:r w:rsidRPr="000D3685">
              <w:rPr>
                <w:rFonts w:asciiTheme="majorHAnsi" w:hAnsiTheme="majorHAnsi" w:cstheme="majorHAnsi"/>
              </w:rPr>
              <w:t>Smith, Laura, et al. 2010. "Between idealism and reality: Meeting the challenges of participatory action research." Action research 8(4): 407-425.</w:t>
            </w:r>
          </w:p>
          <w:p w14:paraId="432D9601" w14:textId="77777777" w:rsidR="001C1C51" w:rsidRPr="000D3685" w:rsidRDefault="001C1C51" w:rsidP="001A7E2D">
            <w:pPr>
              <w:rPr>
                <w:rFonts w:asciiTheme="majorHAnsi" w:hAnsiTheme="majorHAnsi" w:cstheme="majorHAnsi"/>
              </w:rPr>
            </w:pPr>
          </w:p>
          <w:p w14:paraId="46E06D6B" w14:textId="77777777" w:rsidR="001C1C51" w:rsidRPr="000D3685" w:rsidRDefault="001C1C51" w:rsidP="001A7E2D">
            <w:pPr>
              <w:rPr>
                <w:rFonts w:asciiTheme="majorHAnsi" w:hAnsiTheme="majorHAnsi" w:cstheme="majorHAnsi"/>
              </w:rPr>
            </w:pPr>
            <w:r w:rsidRPr="000D3685">
              <w:rPr>
                <w:rFonts w:asciiTheme="majorHAnsi" w:hAnsiTheme="majorHAnsi" w:cstheme="majorHAnsi"/>
              </w:rPr>
              <w:t xml:space="preserve">Jill Grant, Geoffrey </w:t>
            </w:r>
            <w:proofErr w:type="gramStart"/>
            <w:r w:rsidRPr="000D3685">
              <w:rPr>
                <w:rFonts w:asciiTheme="majorHAnsi" w:hAnsiTheme="majorHAnsi" w:cstheme="majorHAnsi"/>
              </w:rPr>
              <w:t>Nelson</w:t>
            </w:r>
            <w:proofErr w:type="gramEnd"/>
            <w:r w:rsidRPr="000D3685">
              <w:rPr>
                <w:rFonts w:asciiTheme="majorHAnsi" w:hAnsiTheme="majorHAnsi" w:cstheme="majorHAnsi"/>
              </w:rPr>
              <w:t xml:space="preserve"> and Terry Mitchell. 2008. “Negotiating the Challenges of Participatory Action Research: Relationships, Power, Participation, Change and Credibility.” </w:t>
            </w:r>
            <w:r w:rsidRPr="000D3685">
              <w:rPr>
                <w:rFonts w:asciiTheme="majorHAnsi" w:hAnsiTheme="majorHAnsi" w:cstheme="majorHAnsi"/>
                <w:i/>
                <w:iCs/>
              </w:rPr>
              <w:t>The SAGE Handbook of Action Research Participative Inquiry and Practice.</w:t>
            </w:r>
          </w:p>
          <w:p w14:paraId="2AD27F88" w14:textId="77777777" w:rsidR="001C1C51" w:rsidRPr="000D3685" w:rsidRDefault="001C1C51" w:rsidP="001A7E2D">
            <w:pPr>
              <w:rPr>
                <w:rFonts w:asciiTheme="majorHAnsi" w:hAnsiTheme="majorHAnsi" w:cstheme="majorHAnsi"/>
              </w:rPr>
            </w:pPr>
          </w:p>
          <w:p w14:paraId="68736031" w14:textId="77777777" w:rsidR="001C1C51" w:rsidRPr="000D3685" w:rsidRDefault="001C1C51" w:rsidP="001A7E2D">
            <w:pPr>
              <w:rPr>
                <w:rFonts w:asciiTheme="majorHAnsi" w:hAnsiTheme="majorHAnsi" w:cstheme="majorHAnsi"/>
              </w:rPr>
            </w:pPr>
            <w:r w:rsidRPr="000D3685">
              <w:rPr>
                <w:rFonts w:asciiTheme="majorHAnsi" w:hAnsiTheme="majorHAnsi" w:cstheme="majorHAnsi"/>
              </w:rPr>
              <w:t>David R. Buchanan, Franklin G. Miller &amp; Nina Wallerstein. 2006. “Ethical Issues in Community-Based Participatory Research: Balancing Rigorous</w:t>
            </w:r>
          </w:p>
          <w:p w14:paraId="2D3E2533" w14:textId="77777777" w:rsidR="001C1C51" w:rsidRPr="000D3685" w:rsidRDefault="001C1C51" w:rsidP="001A7E2D">
            <w:pPr>
              <w:rPr>
                <w:rFonts w:asciiTheme="majorHAnsi" w:hAnsiTheme="majorHAnsi" w:cstheme="majorHAnsi"/>
              </w:rPr>
            </w:pPr>
            <w:r w:rsidRPr="000D3685">
              <w:rPr>
                <w:rFonts w:asciiTheme="majorHAnsi" w:hAnsiTheme="majorHAnsi" w:cstheme="majorHAnsi"/>
              </w:rPr>
              <w:t>Research With Community Participation in Community Intervention Studies.” Johns Hopkins Press.</w:t>
            </w:r>
          </w:p>
          <w:p w14:paraId="4425D07F" w14:textId="77777777" w:rsidR="001C1C51" w:rsidRPr="000D3685" w:rsidRDefault="001C1C51" w:rsidP="001A7E2D">
            <w:pPr>
              <w:rPr>
                <w:rFonts w:asciiTheme="majorHAnsi" w:hAnsiTheme="majorHAnsi" w:cstheme="majorHAnsi"/>
              </w:rPr>
            </w:pPr>
          </w:p>
          <w:p w14:paraId="4D2578BA" w14:textId="1D179C04" w:rsidR="001C1C51" w:rsidRPr="000D3685" w:rsidRDefault="001C1C51" w:rsidP="001A7E2D">
            <w:pPr>
              <w:rPr>
                <w:rFonts w:asciiTheme="majorHAnsi" w:hAnsiTheme="majorHAnsi" w:cstheme="majorHAnsi"/>
              </w:rPr>
            </w:pPr>
            <w:r w:rsidRPr="000D3685">
              <w:rPr>
                <w:rFonts w:asciiTheme="majorHAnsi" w:hAnsiTheme="majorHAnsi" w:cstheme="majorHAnsi"/>
              </w:rPr>
              <w:t>Lake, Danielle, and Joel Wendland. 2018. "Practical, epistemological, and ethical challenges of participatory action research: A cross-disciplinary review of the literature." Journal of Higher Education Outreach and Engagement 22(3): 11-42.</w:t>
            </w:r>
          </w:p>
        </w:tc>
      </w:tr>
    </w:tbl>
    <w:p w14:paraId="1034A969" w14:textId="61C7C38B" w:rsidR="001C1C51" w:rsidRDefault="001C1C51" w:rsidP="00FC0D70">
      <w:pPr>
        <w:rPr>
          <w:rFonts w:asciiTheme="majorHAnsi" w:hAnsiTheme="majorHAnsi" w:cstheme="majorHAnsi"/>
        </w:rPr>
      </w:pPr>
    </w:p>
    <w:tbl>
      <w:tblPr>
        <w:tblStyle w:val="TableGrid"/>
        <w:tblW w:w="0" w:type="auto"/>
        <w:tblLook w:val="04A0" w:firstRow="1" w:lastRow="0" w:firstColumn="1" w:lastColumn="0" w:noHBand="0" w:noVBand="1"/>
      </w:tblPr>
      <w:tblGrid>
        <w:gridCol w:w="1705"/>
        <w:gridCol w:w="7645"/>
      </w:tblGrid>
      <w:tr w:rsidR="001C1C51" w14:paraId="29D09C57" w14:textId="77777777" w:rsidTr="001A7E2D">
        <w:tc>
          <w:tcPr>
            <w:tcW w:w="1705" w:type="dxa"/>
            <w:shd w:val="clear" w:color="auto" w:fill="FFF2CC" w:themeFill="accent4" w:themeFillTint="33"/>
          </w:tcPr>
          <w:p w14:paraId="36D04532" w14:textId="0DDD79FB" w:rsidR="001C1C51" w:rsidRPr="00F25788" w:rsidRDefault="00C720EF" w:rsidP="001A7E2D">
            <w:pPr>
              <w:rPr>
                <w:rFonts w:asciiTheme="majorHAnsi" w:hAnsiTheme="majorHAnsi" w:cstheme="majorHAnsi"/>
                <w:b/>
                <w:bCs/>
              </w:rPr>
            </w:pPr>
            <w:r>
              <w:rPr>
                <w:rFonts w:asciiTheme="majorHAnsi" w:hAnsiTheme="majorHAnsi" w:cstheme="majorHAnsi"/>
                <w:b/>
                <w:bCs/>
              </w:rPr>
              <w:t>Day</w:t>
            </w:r>
            <w:r w:rsidR="001C1C51" w:rsidRPr="00F25788">
              <w:rPr>
                <w:rFonts w:asciiTheme="majorHAnsi" w:hAnsiTheme="majorHAnsi" w:cstheme="majorHAnsi"/>
                <w:b/>
                <w:bCs/>
              </w:rPr>
              <w:t xml:space="preserve"> 5</w:t>
            </w:r>
            <w:r>
              <w:rPr>
                <w:rFonts w:asciiTheme="majorHAnsi" w:hAnsiTheme="majorHAnsi" w:cstheme="majorHAnsi"/>
                <w:b/>
                <w:bCs/>
              </w:rPr>
              <w:t>, 7</w:t>
            </w:r>
            <w:r w:rsidR="001C1C51">
              <w:rPr>
                <w:rFonts w:asciiTheme="majorHAnsi" w:hAnsiTheme="majorHAnsi" w:cstheme="majorHAnsi"/>
                <w:b/>
                <w:bCs/>
              </w:rPr>
              <w:t>/</w:t>
            </w:r>
            <w:r>
              <w:rPr>
                <w:rFonts w:asciiTheme="majorHAnsi" w:hAnsiTheme="majorHAnsi" w:cstheme="majorHAnsi"/>
                <w:b/>
                <w:bCs/>
              </w:rPr>
              <w:t>1</w:t>
            </w:r>
          </w:p>
        </w:tc>
        <w:tc>
          <w:tcPr>
            <w:tcW w:w="7645" w:type="dxa"/>
            <w:shd w:val="clear" w:color="auto" w:fill="FFF2CC" w:themeFill="accent4" w:themeFillTint="33"/>
          </w:tcPr>
          <w:p w14:paraId="6EFB61BC" w14:textId="666FEC4B" w:rsidR="001C1C51" w:rsidRDefault="00C720EF" w:rsidP="001A7E2D">
            <w:pPr>
              <w:rPr>
                <w:rFonts w:asciiTheme="majorHAnsi" w:hAnsiTheme="majorHAnsi" w:cstheme="majorHAnsi"/>
                <w:b/>
                <w:bCs/>
              </w:rPr>
            </w:pPr>
            <w:r>
              <w:rPr>
                <w:rFonts w:asciiTheme="majorHAnsi" w:hAnsiTheme="majorHAnsi" w:cstheme="majorHAnsi"/>
                <w:b/>
                <w:bCs/>
              </w:rPr>
              <w:t>Q&amp;A and</w:t>
            </w:r>
            <w:r w:rsidR="001C1C51">
              <w:rPr>
                <w:rFonts w:asciiTheme="majorHAnsi" w:hAnsiTheme="majorHAnsi" w:cstheme="majorHAnsi"/>
                <w:b/>
                <w:bCs/>
              </w:rPr>
              <w:t xml:space="preserve"> Discussion</w:t>
            </w:r>
          </w:p>
          <w:p w14:paraId="3CE14995" w14:textId="77777777" w:rsidR="001C1C51" w:rsidRPr="00F25788" w:rsidRDefault="001C1C51" w:rsidP="001A7E2D">
            <w:pPr>
              <w:rPr>
                <w:rFonts w:asciiTheme="majorHAnsi" w:hAnsiTheme="majorHAnsi" w:cstheme="majorHAnsi"/>
                <w:b/>
                <w:bCs/>
              </w:rPr>
            </w:pPr>
          </w:p>
        </w:tc>
      </w:tr>
      <w:tr w:rsidR="001C1C51" w14:paraId="32315D9C" w14:textId="77777777" w:rsidTr="001A7E2D">
        <w:tc>
          <w:tcPr>
            <w:tcW w:w="1705" w:type="dxa"/>
            <w:shd w:val="clear" w:color="auto" w:fill="auto"/>
          </w:tcPr>
          <w:p w14:paraId="430A8CD2" w14:textId="77777777" w:rsidR="001C1C51" w:rsidRPr="00F25788" w:rsidRDefault="001C1C51" w:rsidP="001A7E2D">
            <w:pPr>
              <w:rPr>
                <w:rFonts w:asciiTheme="majorHAnsi" w:hAnsiTheme="majorHAnsi" w:cstheme="majorHAnsi"/>
                <w:b/>
                <w:bCs/>
              </w:rPr>
            </w:pPr>
          </w:p>
        </w:tc>
        <w:tc>
          <w:tcPr>
            <w:tcW w:w="7645" w:type="dxa"/>
            <w:shd w:val="clear" w:color="auto" w:fill="auto"/>
          </w:tcPr>
          <w:p w14:paraId="68B0448F" w14:textId="3BB9D2B1" w:rsidR="00C720EF" w:rsidRDefault="00C720EF" w:rsidP="001A7E2D">
            <w:pPr>
              <w:rPr>
                <w:rFonts w:asciiTheme="majorHAnsi" w:hAnsiTheme="majorHAnsi" w:cstheme="majorHAnsi"/>
              </w:rPr>
            </w:pPr>
            <w:r>
              <w:rPr>
                <w:rFonts w:asciiTheme="majorHAnsi" w:hAnsiTheme="majorHAnsi" w:cstheme="majorHAnsi"/>
              </w:rPr>
              <w:t>Brief Review: The Essentials of PAR</w:t>
            </w:r>
          </w:p>
          <w:p w14:paraId="79822C46" w14:textId="55EA6ED0" w:rsid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Respect</w:t>
            </w:r>
          </w:p>
          <w:p w14:paraId="1DA9F88F" w14:textId="75E42C5D" w:rsidR="00C720EF" w:rsidRP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Safety</w:t>
            </w:r>
          </w:p>
          <w:p w14:paraId="357B0545" w14:textId="619E2707" w:rsid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Curiosity</w:t>
            </w:r>
          </w:p>
          <w:p w14:paraId="0B4C12BC" w14:textId="5E80B179" w:rsidR="00C720EF" w:rsidRP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Pragmatism</w:t>
            </w:r>
          </w:p>
          <w:p w14:paraId="67D4A22C" w14:textId="77777777" w:rsidR="00C720EF" w:rsidRDefault="00C720EF" w:rsidP="001A7E2D">
            <w:pPr>
              <w:rPr>
                <w:rFonts w:asciiTheme="majorHAnsi" w:hAnsiTheme="majorHAnsi" w:cstheme="majorHAnsi"/>
              </w:rPr>
            </w:pPr>
          </w:p>
          <w:p w14:paraId="2A98B62E" w14:textId="5141E9B9" w:rsidR="00C720EF" w:rsidRDefault="00C720EF" w:rsidP="001A7E2D">
            <w:pPr>
              <w:rPr>
                <w:rFonts w:asciiTheme="majorHAnsi" w:hAnsiTheme="majorHAnsi" w:cstheme="majorHAnsi"/>
              </w:rPr>
            </w:pPr>
            <w:r>
              <w:rPr>
                <w:rFonts w:asciiTheme="majorHAnsi" w:hAnsiTheme="majorHAnsi" w:cstheme="majorHAnsi"/>
              </w:rPr>
              <w:t>What questions/concerns do you have?</w:t>
            </w:r>
          </w:p>
          <w:p w14:paraId="0355C66B" w14:textId="0CA99E96" w:rsidR="00C720EF" w:rsidRDefault="00C720EF" w:rsidP="001A7E2D">
            <w:pPr>
              <w:rPr>
                <w:rFonts w:asciiTheme="majorHAnsi" w:hAnsiTheme="majorHAnsi" w:cstheme="majorHAnsi"/>
              </w:rPr>
            </w:pPr>
          </w:p>
          <w:p w14:paraId="62359E4E" w14:textId="5645C381" w:rsidR="00C720EF" w:rsidRDefault="00C720EF" w:rsidP="001A7E2D">
            <w:pPr>
              <w:rPr>
                <w:rFonts w:asciiTheme="majorHAnsi" w:hAnsiTheme="majorHAnsi" w:cstheme="majorHAnsi"/>
              </w:rPr>
            </w:pPr>
            <w:r>
              <w:rPr>
                <w:rFonts w:asciiTheme="majorHAnsi" w:hAnsiTheme="majorHAnsi" w:cstheme="majorHAnsi"/>
              </w:rPr>
              <w:t>What have we learned that you have found useful?</w:t>
            </w:r>
          </w:p>
          <w:p w14:paraId="5F469790" w14:textId="77777777" w:rsidR="001C1C51" w:rsidRPr="00F837FF" w:rsidRDefault="001C1C51" w:rsidP="001A7E2D">
            <w:pPr>
              <w:rPr>
                <w:rFonts w:asciiTheme="majorHAnsi" w:hAnsiTheme="majorHAnsi" w:cstheme="majorHAnsi"/>
              </w:rPr>
            </w:pPr>
          </w:p>
        </w:tc>
      </w:tr>
      <w:tr w:rsidR="00C720EF" w14:paraId="01D1A8DF" w14:textId="77777777" w:rsidTr="00C720EF">
        <w:tc>
          <w:tcPr>
            <w:tcW w:w="1705" w:type="dxa"/>
            <w:shd w:val="clear" w:color="auto" w:fill="FFF2CC" w:themeFill="accent4" w:themeFillTint="33"/>
          </w:tcPr>
          <w:p w14:paraId="23BB65DB" w14:textId="49B14DAF" w:rsidR="00C720EF" w:rsidRPr="00F25788" w:rsidRDefault="00C720EF" w:rsidP="001A7E2D">
            <w:pPr>
              <w:rPr>
                <w:rFonts w:asciiTheme="majorHAnsi" w:hAnsiTheme="majorHAnsi" w:cstheme="majorHAnsi"/>
                <w:b/>
                <w:bCs/>
              </w:rPr>
            </w:pPr>
            <w:r>
              <w:rPr>
                <w:rFonts w:asciiTheme="majorHAnsi" w:hAnsiTheme="majorHAnsi" w:cstheme="majorHAnsi"/>
                <w:b/>
                <w:bCs/>
              </w:rPr>
              <w:t>Day 5b</w:t>
            </w:r>
          </w:p>
        </w:tc>
        <w:tc>
          <w:tcPr>
            <w:tcW w:w="7645" w:type="dxa"/>
            <w:shd w:val="clear" w:color="auto" w:fill="FFF2CC" w:themeFill="accent4" w:themeFillTint="33"/>
          </w:tcPr>
          <w:p w14:paraId="33BEC8B6" w14:textId="77777777" w:rsidR="00C720EF" w:rsidRDefault="00C720EF" w:rsidP="001A7E2D">
            <w:pPr>
              <w:rPr>
                <w:rFonts w:asciiTheme="majorHAnsi" w:hAnsiTheme="majorHAnsi" w:cstheme="majorHAnsi"/>
              </w:rPr>
            </w:pPr>
            <w:r>
              <w:rPr>
                <w:rFonts w:asciiTheme="majorHAnsi" w:hAnsiTheme="majorHAnsi" w:cstheme="majorHAnsi"/>
              </w:rPr>
              <w:t>Project Presentations</w:t>
            </w:r>
          </w:p>
          <w:p w14:paraId="673F489D" w14:textId="3D384BC0" w:rsidR="00C720EF" w:rsidRDefault="00C720EF" w:rsidP="001A7E2D">
            <w:pPr>
              <w:rPr>
                <w:rFonts w:asciiTheme="majorHAnsi" w:hAnsiTheme="majorHAnsi" w:cstheme="majorHAnsi"/>
              </w:rPr>
            </w:pPr>
          </w:p>
        </w:tc>
      </w:tr>
      <w:tr w:rsidR="00C720EF" w14:paraId="561EC1DD" w14:textId="77777777" w:rsidTr="001A7E2D">
        <w:tc>
          <w:tcPr>
            <w:tcW w:w="1705" w:type="dxa"/>
            <w:shd w:val="clear" w:color="auto" w:fill="auto"/>
          </w:tcPr>
          <w:p w14:paraId="631DC58F" w14:textId="77777777" w:rsidR="00C720EF" w:rsidRPr="00F25788" w:rsidRDefault="00C720EF" w:rsidP="001A7E2D">
            <w:pPr>
              <w:rPr>
                <w:rFonts w:asciiTheme="majorHAnsi" w:hAnsiTheme="majorHAnsi" w:cstheme="majorHAnsi"/>
                <w:b/>
                <w:bCs/>
              </w:rPr>
            </w:pPr>
          </w:p>
        </w:tc>
        <w:tc>
          <w:tcPr>
            <w:tcW w:w="7645" w:type="dxa"/>
            <w:shd w:val="clear" w:color="auto" w:fill="auto"/>
          </w:tcPr>
          <w:p w14:paraId="49ACE269" w14:textId="0D7F1653" w:rsidR="00C720EF" w:rsidRDefault="00C720EF" w:rsidP="001A7E2D">
            <w:pPr>
              <w:rPr>
                <w:rFonts w:asciiTheme="majorHAnsi" w:hAnsiTheme="majorHAnsi" w:cstheme="majorHAnsi"/>
              </w:rPr>
            </w:pPr>
            <w:proofErr w:type="gramStart"/>
            <w:r>
              <w:rPr>
                <w:rFonts w:asciiTheme="majorHAnsi" w:hAnsiTheme="majorHAnsi" w:cstheme="majorHAnsi"/>
              </w:rPr>
              <w:t>4-5 minute</w:t>
            </w:r>
            <w:proofErr w:type="gramEnd"/>
            <w:r>
              <w:rPr>
                <w:rFonts w:asciiTheme="majorHAnsi" w:hAnsiTheme="majorHAnsi" w:cstheme="majorHAnsi"/>
              </w:rPr>
              <w:t xml:space="preserve"> presentations on employing PAR in your research/organization</w:t>
            </w:r>
          </w:p>
          <w:p w14:paraId="5F8814D0" w14:textId="068F753A" w:rsidR="00C720EF" w:rsidRDefault="00C720EF" w:rsidP="00C720EF">
            <w:pPr>
              <w:pStyle w:val="ListParagraph"/>
              <w:numPr>
                <w:ilvl w:val="0"/>
                <w:numId w:val="11"/>
              </w:numPr>
              <w:rPr>
                <w:rFonts w:asciiTheme="majorHAnsi" w:hAnsiTheme="majorHAnsi" w:cstheme="majorHAnsi"/>
              </w:rPr>
            </w:pPr>
            <w:r>
              <w:rPr>
                <w:rFonts w:asciiTheme="majorHAnsi" w:hAnsiTheme="majorHAnsi" w:cstheme="majorHAnsi"/>
              </w:rPr>
              <w:t>The steps of the project: What you know, what you don’t know yet</w:t>
            </w:r>
          </w:p>
          <w:p w14:paraId="3F2BD70C" w14:textId="77777777" w:rsidR="00C720EF" w:rsidRDefault="00C720EF" w:rsidP="007A2849">
            <w:pPr>
              <w:pStyle w:val="ListParagraph"/>
              <w:numPr>
                <w:ilvl w:val="0"/>
                <w:numId w:val="11"/>
              </w:numPr>
              <w:rPr>
                <w:rFonts w:asciiTheme="majorHAnsi" w:hAnsiTheme="majorHAnsi" w:cstheme="majorHAnsi"/>
              </w:rPr>
            </w:pPr>
            <w:r w:rsidRPr="00C720EF">
              <w:rPr>
                <w:rFonts w:asciiTheme="majorHAnsi" w:hAnsiTheme="majorHAnsi" w:cstheme="majorHAnsi"/>
              </w:rPr>
              <w:t>Ideas for how you will incorporate Participation, Education and Action</w:t>
            </w:r>
          </w:p>
          <w:p w14:paraId="2A7CB6D7" w14:textId="54580EF0" w:rsidR="00C720EF" w:rsidRPr="00C720EF" w:rsidRDefault="00C720EF" w:rsidP="007A2849">
            <w:pPr>
              <w:pStyle w:val="ListParagraph"/>
              <w:numPr>
                <w:ilvl w:val="0"/>
                <w:numId w:val="11"/>
              </w:numPr>
              <w:rPr>
                <w:rFonts w:asciiTheme="majorHAnsi" w:hAnsiTheme="majorHAnsi" w:cstheme="majorHAnsi"/>
              </w:rPr>
            </w:pPr>
            <w:r>
              <w:rPr>
                <w:rFonts w:asciiTheme="majorHAnsi" w:hAnsiTheme="majorHAnsi" w:cstheme="majorHAnsi"/>
              </w:rPr>
              <w:t>Questions or c</w:t>
            </w:r>
            <w:r w:rsidRPr="00C720EF">
              <w:rPr>
                <w:rFonts w:asciiTheme="majorHAnsi" w:hAnsiTheme="majorHAnsi" w:cstheme="majorHAnsi"/>
              </w:rPr>
              <w:t>hallenges you want to brainstorm with the group</w:t>
            </w:r>
          </w:p>
          <w:p w14:paraId="0830E06F" w14:textId="6B05697D" w:rsidR="00C720EF" w:rsidRDefault="00C720EF" w:rsidP="001A7E2D">
            <w:pPr>
              <w:rPr>
                <w:rFonts w:asciiTheme="majorHAnsi" w:hAnsiTheme="majorHAnsi" w:cstheme="majorHAnsi"/>
              </w:rPr>
            </w:pPr>
          </w:p>
        </w:tc>
      </w:tr>
    </w:tbl>
    <w:p w14:paraId="47A5984B" w14:textId="3704EB80" w:rsidR="008415A0" w:rsidRDefault="008415A0" w:rsidP="00FC0D70">
      <w:pPr>
        <w:rPr>
          <w:rFonts w:asciiTheme="majorHAnsi" w:hAnsiTheme="majorHAnsi" w:cstheme="majorHAnsi"/>
        </w:rPr>
      </w:pPr>
    </w:p>
    <w:p w14:paraId="7F219CFA" w14:textId="20A570EE" w:rsidR="00C7081E" w:rsidRPr="00C7081E" w:rsidRDefault="00C7081E" w:rsidP="00C7081E">
      <w:pPr>
        <w:rPr>
          <w:rFonts w:asciiTheme="majorHAnsi" w:hAnsiTheme="majorHAnsi" w:cstheme="majorHAnsi"/>
        </w:rPr>
      </w:pPr>
    </w:p>
    <w:sectPr w:rsidR="00C7081E" w:rsidRPr="00C70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panose1 w:val="020B0604020202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B9A"/>
    <w:multiLevelType w:val="hybridMultilevel"/>
    <w:tmpl w:val="68AC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90C63"/>
    <w:multiLevelType w:val="hybridMultilevel"/>
    <w:tmpl w:val="ED128B3E"/>
    <w:lvl w:ilvl="0" w:tplc="20FA5832">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31D5E"/>
    <w:multiLevelType w:val="hybridMultilevel"/>
    <w:tmpl w:val="A8CA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E097E"/>
    <w:multiLevelType w:val="hybridMultilevel"/>
    <w:tmpl w:val="0DF23FAE"/>
    <w:lvl w:ilvl="0" w:tplc="F9F86BC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F521B"/>
    <w:multiLevelType w:val="hybridMultilevel"/>
    <w:tmpl w:val="F9B4F462"/>
    <w:lvl w:ilvl="0" w:tplc="5E34699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C68C8"/>
    <w:multiLevelType w:val="hybridMultilevel"/>
    <w:tmpl w:val="39388BC2"/>
    <w:lvl w:ilvl="0" w:tplc="12E8CD6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672AC"/>
    <w:multiLevelType w:val="hybridMultilevel"/>
    <w:tmpl w:val="E4869B16"/>
    <w:lvl w:ilvl="0" w:tplc="C9D47C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E1FA1"/>
    <w:multiLevelType w:val="hybridMultilevel"/>
    <w:tmpl w:val="08B09758"/>
    <w:lvl w:ilvl="0" w:tplc="12E8CD6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853EC"/>
    <w:multiLevelType w:val="multilevel"/>
    <w:tmpl w:val="B40C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DE3E62"/>
    <w:multiLevelType w:val="hybridMultilevel"/>
    <w:tmpl w:val="AB101072"/>
    <w:lvl w:ilvl="0" w:tplc="89982A7E">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240A7"/>
    <w:multiLevelType w:val="hybridMultilevel"/>
    <w:tmpl w:val="50925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464764">
    <w:abstractNumId w:val="6"/>
  </w:num>
  <w:num w:numId="2" w16cid:durableId="1228495598">
    <w:abstractNumId w:val="7"/>
  </w:num>
  <w:num w:numId="3" w16cid:durableId="2124571122">
    <w:abstractNumId w:val="3"/>
  </w:num>
  <w:num w:numId="4" w16cid:durableId="2108572535">
    <w:abstractNumId w:val="0"/>
  </w:num>
  <w:num w:numId="5" w16cid:durableId="235088755">
    <w:abstractNumId w:val="8"/>
  </w:num>
  <w:num w:numId="6" w16cid:durableId="1981420134">
    <w:abstractNumId w:val="2"/>
  </w:num>
  <w:num w:numId="7" w16cid:durableId="987824796">
    <w:abstractNumId w:val="1"/>
  </w:num>
  <w:num w:numId="8" w16cid:durableId="1313487006">
    <w:abstractNumId w:val="10"/>
  </w:num>
  <w:num w:numId="9" w16cid:durableId="1094934871">
    <w:abstractNumId w:val="9"/>
  </w:num>
  <w:num w:numId="10" w16cid:durableId="1907687767">
    <w:abstractNumId w:val="4"/>
  </w:num>
  <w:num w:numId="11" w16cid:durableId="1235968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jM2t7CwNDExMzdU0lEKTi0uzszPAykwrAUAu+W5tSwAAAA="/>
  </w:docVars>
  <w:rsids>
    <w:rsidRoot w:val="006D6CFE"/>
    <w:rsid w:val="00000DDF"/>
    <w:rsid w:val="0008108A"/>
    <w:rsid w:val="00083909"/>
    <w:rsid w:val="000A4368"/>
    <w:rsid w:val="000D16D6"/>
    <w:rsid w:val="000D7C5D"/>
    <w:rsid w:val="000E165F"/>
    <w:rsid w:val="000E66BE"/>
    <w:rsid w:val="00125EF8"/>
    <w:rsid w:val="001444F9"/>
    <w:rsid w:val="00186EC6"/>
    <w:rsid w:val="001A3AFA"/>
    <w:rsid w:val="001A7E2D"/>
    <w:rsid w:val="001C1C51"/>
    <w:rsid w:val="00224800"/>
    <w:rsid w:val="002E6B20"/>
    <w:rsid w:val="00307ADB"/>
    <w:rsid w:val="003B29F5"/>
    <w:rsid w:val="004B4BBF"/>
    <w:rsid w:val="004D25C8"/>
    <w:rsid w:val="004F24E6"/>
    <w:rsid w:val="005E2CEA"/>
    <w:rsid w:val="005F2998"/>
    <w:rsid w:val="006D6CFE"/>
    <w:rsid w:val="00700A9B"/>
    <w:rsid w:val="00714415"/>
    <w:rsid w:val="00721A08"/>
    <w:rsid w:val="00766835"/>
    <w:rsid w:val="00771DBB"/>
    <w:rsid w:val="00777BB2"/>
    <w:rsid w:val="007A1BCA"/>
    <w:rsid w:val="007F1F3D"/>
    <w:rsid w:val="00807458"/>
    <w:rsid w:val="008415A0"/>
    <w:rsid w:val="00844B38"/>
    <w:rsid w:val="00863893"/>
    <w:rsid w:val="0087598D"/>
    <w:rsid w:val="008E5E94"/>
    <w:rsid w:val="0091611C"/>
    <w:rsid w:val="00922A43"/>
    <w:rsid w:val="00963A8A"/>
    <w:rsid w:val="009722FE"/>
    <w:rsid w:val="009E34D0"/>
    <w:rsid w:val="00A82A85"/>
    <w:rsid w:val="00B024CD"/>
    <w:rsid w:val="00B02797"/>
    <w:rsid w:val="00B23D9A"/>
    <w:rsid w:val="00B43004"/>
    <w:rsid w:val="00B64B13"/>
    <w:rsid w:val="00BF3DA5"/>
    <w:rsid w:val="00C01BD2"/>
    <w:rsid w:val="00C7081E"/>
    <w:rsid w:val="00C720EF"/>
    <w:rsid w:val="00C8317A"/>
    <w:rsid w:val="00D1633D"/>
    <w:rsid w:val="00D37F7C"/>
    <w:rsid w:val="00DE2B99"/>
    <w:rsid w:val="00E73D31"/>
    <w:rsid w:val="00EA0449"/>
    <w:rsid w:val="00EE1F8B"/>
    <w:rsid w:val="00EF4447"/>
    <w:rsid w:val="00F23B5E"/>
    <w:rsid w:val="00FC0D70"/>
    <w:rsid w:val="00FE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6094"/>
  <w15:docId w15:val="{93B0DD9A-F38E-E34B-9A71-FED6B5B7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E94"/>
    <w:pPr>
      <w:ind w:left="720"/>
      <w:contextualSpacing/>
    </w:pPr>
  </w:style>
  <w:style w:type="paragraph" w:styleId="BalloonText">
    <w:name w:val="Balloon Text"/>
    <w:basedOn w:val="Normal"/>
    <w:link w:val="BalloonTextChar"/>
    <w:uiPriority w:val="99"/>
    <w:semiHidden/>
    <w:unhideWhenUsed/>
    <w:rsid w:val="007A1B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1BCA"/>
    <w:rPr>
      <w:rFonts w:ascii="Times New Roman" w:hAnsi="Times New Roman" w:cs="Times New Roman"/>
      <w:sz w:val="18"/>
      <w:szCs w:val="18"/>
    </w:rPr>
  </w:style>
  <w:style w:type="character" w:styleId="Hyperlink">
    <w:name w:val="Hyperlink"/>
    <w:basedOn w:val="DefaultParagraphFont"/>
    <w:uiPriority w:val="99"/>
    <w:unhideWhenUsed/>
    <w:rsid w:val="00863893"/>
    <w:rPr>
      <w:color w:val="0563C1" w:themeColor="hyperlink"/>
      <w:u w:val="single"/>
    </w:rPr>
  </w:style>
  <w:style w:type="character" w:styleId="UnresolvedMention">
    <w:name w:val="Unresolved Mention"/>
    <w:basedOn w:val="DefaultParagraphFont"/>
    <w:uiPriority w:val="99"/>
    <w:semiHidden/>
    <w:unhideWhenUsed/>
    <w:rsid w:val="00863893"/>
    <w:rPr>
      <w:color w:val="605E5C"/>
      <w:shd w:val="clear" w:color="auto" w:fill="E1DFDD"/>
    </w:rPr>
  </w:style>
  <w:style w:type="character" w:styleId="FollowedHyperlink">
    <w:name w:val="FollowedHyperlink"/>
    <w:basedOn w:val="DefaultParagraphFont"/>
    <w:uiPriority w:val="99"/>
    <w:semiHidden/>
    <w:unhideWhenUsed/>
    <w:rsid w:val="00721A08"/>
    <w:rPr>
      <w:color w:val="954F72" w:themeColor="followedHyperlink"/>
      <w:u w:val="single"/>
    </w:rPr>
  </w:style>
  <w:style w:type="paragraph" w:styleId="NoSpacing">
    <w:name w:val="No Spacing"/>
    <w:uiPriority w:val="1"/>
    <w:qFormat/>
    <w:rsid w:val="00186EC6"/>
  </w:style>
  <w:style w:type="character" w:styleId="Strong">
    <w:name w:val="Strong"/>
    <w:basedOn w:val="DefaultParagraphFont"/>
    <w:uiPriority w:val="22"/>
    <w:qFormat/>
    <w:rsid w:val="00186EC6"/>
    <w:rPr>
      <w:b/>
      <w:bCs/>
    </w:rPr>
  </w:style>
  <w:style w:type="character" w:styleId="Emphasis">
    <w:name w:val="Emphasis"/>
    <w:basedOn w:val="DefaultParagraphFont"/>
    <w:uiPriority w:val="20"/>
    <w:qFormat/>
    <w:rsid w:val="00186EC6"/>
    <w:rPr>
      <w:i/>
      <w:iCs/>
    </w:rPr>
  </w:style>
  <w:style w:type="table" w:styleId="TableGrid">
    <w:name w:val="Table Grid"/>
    <w:basedOn w:val="TableNormal"/>
    <w:uiPriority w:val="39"/>
    <w:rsid w:val="001C1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7352">
      <w:bodyDiv w:val="1"/>
      <w:marLeft w:val="0"/>
      <w:marRight w:val="0"/>
      <w:marTop w:val="0"/>
      <w:marBottom w:val="0"/>
      <w:divBdr>
        <w:top w:val="none" w:sz="0" w:space="0" w:color="auto"/>
        <w:left w:val="none" w:sz="0" w:space="0" w:color="auto"/>
        <w:bottom w:val="none" w:sz="0" w:space="0" w:color="auto"/>
        <w:right w:val="none" w:sz="0" w:space="0" w:color="auto"/>
      </w:divBdr>
    </w:div>
    <w:div w:id="730465352">
      <w:bodyDiv w:val="1"/>
      <w:marLeft w:val="0"/>
      <w:marRight w:val="0"/>
      <w:marTop w:val="0"/>
      <w:marBottom w:val="0"/>
      <w:divBdr>
        <w:top w:val="none" w:sz="0" w:space="0" w:color="auto"/>
        <w:left w:val="none" w:sz="0" w:space="0" w:color="auto"/>
        <w:bottom w:val="none" w:sz="0" w:space="0" w:color="auto"/>
        <w:right w:val="none" w:sz="0" w:space="0" w:color="auto"/>
      </w:divBdr>
    </w:div>
    <w:div w:id="773092301">
      <w:bodyDiv w:val="1"/>
      <w:marLeft w:val="0"/>
      <w:marRight w:val="0"/>
      <w:marTop w:val="0"/>
      <w:marBottom w:val="0"/>
      <w:divBdr>
        <w:top w:val="none" w:sz="0" w:space="0" w:color="auto"/>
        <w:left w:val="none" w:sz="0" w:space="0" w:color="auto"/>
        <w:bottom w:val="none" w:sz="0" w:space="0" w:color="auto"/>
        <w:right w:val="none" w:sz="0" w:space="0" w:color="auto"/>
      </w:divBdr>
    </w:div>
    <w:div w:id="1088695194">
      <w:bodyDiv w:val="1"/>
      <w:marLeft w:val="0"/>
      <w:marRight w:val="0"/>
      <w:marTop w:val="0"/>
      <w:marBottom w:val="0"/>
      <w:divBdr>
        <w:top w:val="none" w:sz="0" w:space="0" w:color="auto"/>
        <w:left w:val="none" w:sz="0" w:space="0" w:color="auto"/>
        <w:bottom w:val="none" w:sz="0" w:space="0" w:color="auto"/>
        <w:right w:val="none" w:sz="0" w:space="0" w:color="auto"/>
      </w:divBdr>
    </w:div>
    <w:div w:id="1391659803">
      <w:bodyDiv w:val="1"/>
      <w:marLeft w:val="0"/>
      <w:marRight w:val="0"/>
      <w:marTop w:val="0"/>
      <w:marBottom w:val="0"/>
      <w:divBdr>
        <w:top w:val="none" w:sz="0" w:space="0" w:color="auto"/>
        <w:left w:val="none" w:sz="0" w:space="0" w:color="auto"/>
        <w:bottom w:val="none" w:sz="0" w:space="0" w:color="auto"/>
        <w:right w:val="none" w:sz="0" w:space="0" w:color="auto"/>
      </w:divBdr>
      <w:divsChild>
        <w:div w:id="783381337">
          <w:marLeft w:val="0"/>
          <w:marRight w:val="0"/>
          <w:marTop w:val="0"/>
          <w:marBottom w:val="0"/>
          <w:divBdr>
            <w:top w:val="none" w:sz="0" w:space="0" w:color="auto"/>
            <w:left w:val="none" w:sz="0" w:space="0" w:color="auto"/>
            <w:bottom w:val="none" w:sz="0" w:space="0" w:color="auto"/>
            <w:right w:val="none" w:sz="0" w:space="0" w:color="auto"/>
          </w:divBdr>
        </w:div>
        <w:div w:id="64959390">
          <w:marLeft w:val="0"/>
          <w:marRight w:val="0"/>
          <w:marTop w:val="0"/>
          <w:marBottom w:val="0"/>
          <w:divBdr>
            <w:top w:val="none" w:sz="0" w:space="0" w:color="auto"/>
            <w:left w:val="none" w:sz="0" w:space="0" w:color="auto"/>
            <w:bottom w:val="none" w:sz="0" w:space="0" w:color="auto"/>
            <w:right w:val="none" w:sz="0" w:space="0" w:color="auto"/>
          </w:divBdr>
          <w:divsChild>
            <w:div w:id="13203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98066">
      <w:bodyDiv w:val="1"/>
      <w:marLeft w:val="0"/>
      <w:marRight w:val="0"/>
      <w:marTop w:val="0"/>
      <w:marBottom w:val="0"/>
      <w:divBdr>
        <w:top w:val="none" w:sz="0" w:space="0" w:color="auto"/>
        <w:left w:val="none" w:sz="0" w:space="0" w:color="auto"/>
        <w:bottom w:val="none" w:sz="0" w:space="0" w:color="auto"/>
        <w:right w:val="none" w:sz="0" w:space="0" w:color="auto"/>
      </w:divBdr>
    </w:div>
    <w:div w:id="2118404824">
      <w:bodyDiv w:val="1"/>
      <w:marLeft w:val="0"/>
      <w:marRight w:val="0"/>
      <w:marTop w:val="0"/>
      <w:marBottom w:val="0"/>
      <w:divBdr>
        <w:top w:val="none" w:sz="0" w:space="0" w:color="auto"/>
        <w:left w:val="none" w:sz="0" w:space="0" w:color="auto"/>
        <w:bottom w:val="none" w:sz="0" w:space="0" w:color="auto"/>
        <w:right w:val="none" w:sz="0" w:space="0" w:color="auto"/>
      </w:divBdr>
      <w:divsChild>
        <w:div w:id="998925779">
          <w:marLeft w:val="0"/>
          <w:marRight w:val="0"/>
          <w:marTop w:val="0"/>
          <w:marBottom w:val="0"/>
          <w:divBdr>
            <w:top w:val="none" w:sz="0" w:space="0" w:color="auto"/>
            <w:left w:val="none" w:sz="0" w:space="0" w:color="auto"/>
            <w:bottom w:val="none" w:sz="0" w:space="0" w:color="auto"/>
            <w:right w:val="none" w:sz="0" w:space="0" w:color="auto"/>
          </w:divBdr>
        </w:div>
        <w:div w:id="20047012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neshnamehicsa.ir/userfiles/files/1/9-%20The%20SAGE%20Handbook%20of%20Action%20Research_%20Participative%20Inquiry%20and%20Practice.pdf" TargetMode="External"/><Relationship Id="rId5" Type="http://schemas.openxmlformats.org/officeDocument/2006/relationships/hyperlink" Target="https://tufts.zoom.us/j/95505736153?pwd=SWQ4Y2lxVkY0TDI0SURSY2hDbGpB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9</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Fahlberg, Anjuli N.</dc:creator>
  <cp:keywords/>
  <dc:description/>
  <cp:lastModifiedBy>Fahlberg, Anjuli N.</cp:lastModifiedBy>
  <cp:revision>3</cp:revision>
  <dcterms:created xsi:type="dcterms:W3CDTF">2022-06-14T18:42:00Z</dcterms:created>
  <dcterms:modified xsi:type="dcterms:W3CDTF">2022-06-30T14:21:00Z</dcterms:modified>
</cp:coreProperties>
</file>